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55" w:rsidRDefault="004D7F55"/>
    <w:p w:rsidR="00435EEF" w:rsidRDefault="00435EEF">
      <w:r>
        <w:rPr>
          <w:noProof/>
        </w:rPr>
        <w:drawing>
          <wp:inline distT="0" distB="0" distL="0" distR="0">
            <wp:extent cx="5940425" cy="8158378"/>
            <wp:effectExtent l="19050" t="0" r="3175" b="0"/>
            <wp:docPr id="2" name="Рисунок 2" descr="C:\Users\Заведующий\Pictures\2018-04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8-04-2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F" w:rsidRDefault="00435EEF"/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58378"/>
            <wp:effectExtent l="19050" t="0" r="3175" b="0"/>
            <wp:docPr id="3" name="Рисунок 3" descr="C:\Users\Заведующий\Pictures\2018-04-2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8-04-2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58378"/>
            <wp:effectExtent l="19050" t="0" r="3175" b="0"/>
            <wp:docPr id="1" name="Рисунок 1" descr="C:\Users\Заведующий\Pictures\2018-04-2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8-04-26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435EEF" w:rsidRDefault="00435EEF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4D7F55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3. Состояние доступности объекта</w:t>
      </w:r>
    </w:p>
    <w:p w:rsidR="00A46956" w:rsidRDefault="00A46956"/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Путь следования к объекту пассажирским транспортом: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городской рейсовый автобус : для перевозки категории инвалидов  не оборудован ДЧ-И  (К</w:t>
      </w:r>
      <w:proofErr w:type="gramStart"/>
      <w:r>
        <w:rPr>
          <w:rFonts w:ascii="Times New Roman" w:hAnsi="Times New Roman" w:cs="Times New Roman"/>
          <w:sz w:val="20"/>
          <w:szCs w:val="20"/>
        </w:rPr>
        <w:t>,О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,С), 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Маршрут Пошехонье </w:t>
      </w:r>
      <w:proofErr w:type="gramStart"/>
      <w:r>
        <w:rPr>
          <w:rFonts w:ascii="Times New Roman" w:hAnsi="Times New Roman" w:cs="Times New Roman"/>
          <w:sz w:val="20"/>
          <w:szCs w:val="20"/>
        </w:rPr>
        <w:t>-Я</w:t>
      </w:r>
      <w:proofErr w:type="gramEnd"/>
      <w:r>
        <w:rPr>
          <w:rFonts w:ascii="Times New Roman" w:hAnsi="Times New Roman" w:cs="Times New Roman"/>
          <w:sz w:val="20"/>
          <w:szCs w:val="20"/>
        </w:rPr>
        <w:t>сная Поляна -Пошехонье-Высоково-Пошехонье;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Наличие адаптированного пассажирского транспорта к объекту – нет.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 Путь к объекту от ближайшей остановки пассажирского транспорта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3.2.1. Расстояние до объекта от остановки транспорта 300 метров.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3.2.2. Время движения (пешком) 5  минут.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3.2.3. Наличие выделенного от проезжей части пешеходного пути (да, нет): да.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3.2.4. Перекрестки: нерегулируемые;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3.2.5. Информация на пути следования к объекту: нет;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3.2.6. Перепады высоты на пути: нет;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Их обустройство для инвалидов на коляске: нет;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3.3. Организация доступности объекта для инвалидо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форма обслуживания</w:t>
      </w: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9744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6447"/>
        <w:gridCol w:w="3297"/>
      </w:tblGrid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 инвалида (вид нарушения)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Уровень организации доступности объекта (формы обслуживания)</w:t>
            </w:r>
            <w:hyperlink w:anchor="sub_2222" w:history="1">
              <w:r>
                <w:rPr>
                  <w:rStyle w:val="a5"/>
                  <w:sz w:val="20"/>
                  <w:szCs w:val="20"/>
                  <w:lang w:eastAsia="en-US"/>
                </w:rPr>
                <w:t>**</w:t>
              </w:r>
            </w:hyperlink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Все категории инвалидов и другие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маломобильные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группы населения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ДУ</w:t>
            </w: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 инвалиды: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передвигающиеся на креслах-колясках (далее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ВНД</w:t>
            </w: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нарушениями опорно-двигательного аппарата (далее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ДУ</w:t>
            </w: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нарушениями зрения (далее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ДУ</w:t>
            </w: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нарушениями слуха (далее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ДУ</w:t>
            </w:r>
          </w:p>
        </w:tc>
      </w:tr>
      <w:tr w:rsidR="00A46956">
        <w:tc>
          <w:tcPr>
            <w:tcW w:w="6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нарушениями умственного развития (далее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ДУ</w:t>
            </w:r>
          </w:p>
        </w:tc>
      </w:tr>
    </w:tbl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bookmarkStart w:id="0" w:name="sub_2222"/>
      <w:bookmarkEnd w:id="0"/>
      <w:r>
        <w:rPr>
          <w:rFonts w:ascii="Times New Roman" w:hAnsi="Times New Roman" w:cs="Times New Roman"/>
          <w:sz w:val="20"/>
          <w:szCs w:val="20"/>
        </w:rPr>
        <w:t xml:space="preserve">** Указывается один из уровней организации доступности объекта для инвалидов и других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маломобильных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групп населения: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 - доступность всех зон и помещений универсальная, объект доступен полностью;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Б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- доступны специально выделенные участки и помещения;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ДУ - доступность условная, требуется дополнительная помощь сотрудника соответствующей организации; услуги предоставляются на дому, дистанционно;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ВНД - не организована доступность объекта.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3.4. Состояние доступности основных структурно-функциональных зон</w:t>
      </w: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9746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747"/>
        <w:gridCol w:w="5849"/>
        <w:gridCol w:w="3150"/>
      </w:tblGrid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Уровень доступности объекта, в том числе для основных категорий инвалидов</w:t>
            </w:r>
            <w:hyperlink w:anchor="sub_2333" w:history="1">
              <w:r>
                <w:rPr>
                  <w:rStyle w:val="a5"/>
                  <w:sz w:val="20"/>
                  <w:szCs w:val="20"/>
                  <w:lang w:eastAsia="en-US"/>
                </w:rPr>
                <w:t>***</w:t>
              </w:r>
            </w:hyperlink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Вход (входы) в здание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;У)</w:t>
            </w:r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ind w:firstLine="7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;У)</w:t>
            </w:r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ind w:firstLine="7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;У)</w:t>
            </w:r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Санитарно-гигиенические помещения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ind w:firstLine="7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;У)</w:t>
            </w:r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ind w:firstLine="7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A46956">
        <w:tc>
          <w:tcPr>
            <w:tcW w:w="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5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ind w:firstLine="7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</w:tc>
      </w:tr>
    </w:tbl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*** Указывается один из уровней доступности объекта, в том числе для основных категорий инвалидов: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ДП-В - </w:t>
      </w:r>
      <w:proofErr w:type="gramStart"/>
      <w:r>
        <w:rPr>
          <w:rFonts w:ascii="Times New Roman" w:hAnsi="Times New Roman" w:cs="Times New Roman"/>
          <w:sz w:val="20"/>
          <w:szCs w:val="20"/>
        </w:rPr>
        <w:t>доступен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полностью всем; ДП-И (К, О, С, Г, У) - доступен полностью избирательно;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ДЧ-В - </w:t>
      </w:r>
      <w:proofErr w:type="gramStart"/>
      <w:r>
        <w:rPr>
          <w:rFonts w:ascii="Times New Roman" w:hAnsi="Times New Roman" w:cs="Times New Roman"/>
          <w:sz w:val="20"/>
          <w:szCs w:val="20"/>
        </w:rPr>
        <w:t>доступен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частично всем;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ДЧ-И (К, О, С, Г, У) - доступен частично избирательно;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ДУ - доступен условно;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ВНД - временно недоступен.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 xml:space="preserve">3.5. Итоговое заключение о состоянии доступности ОСИ: данный ОСИ имеет среднюю оценку состояния доступности для инвалидов и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маломобильных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групп населения, т.е. доступен частично, избирательно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;С;Г;У). Центральный вход в здание не соответствует  нормам  доступности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маломобильных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групп населения. Санитарно-гигиенические помещения частично соответствуют нормам доступности инвалидов и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маломобильных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групп. Визуальные, акустические, тактильные средства и устройства информации отсутствуют. Информация на пути следования к объекту, а также на прилегающей территории отсутствуют. Асфальтовое покрытие прилегающей территории, не соответствует нормам. Нет стоянки для автомобилей с обозначенным местом для инвалидов. Прилегающая территория не достаточно освещена.  </w:t>
      </w:r>
    </w:p>
    <w:p w:rsidR="00A46956" w:rsidRDefault="00A46956">
      <w:pPr>
        <w:pStyle w:val="Heading1"/>
        <w:spacing w:before="0" w:after="0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A46956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A46956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A46956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A46956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A46956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</w:p>
    <w:p w:rsidR="00A46956" w:rsidRDefault="00A46956">
      <w:pPr>
        <w:pStyle w:val="Heading1"/>
        <w:spacing w:before="0" w:after="0"/>
        <w:rPr>
          <w:rFonts w:eastAsiaTheme="minorEastAsia"/>
          <w:b w:val="0"/>
          <w:bCs w:val="0"/>
          <w:color w:val="00000A"/>
        </w:rPr>
      </w:pPr>
    </w:p>
    <w:p w:rsidR="00A46956" w:rsidRDefault="00A46956">
      <w:pPr>
        <w:pStyle w:val="Heading1"/>
        <w:spacing w:before="0" w:after="0"/>
        <w:rPr>
          <w:rFonts w:eastAsiaTheme="minorEastAsia"/>
          <w:b w:val="0"/>
          <w:bCs w:val="0"/>
          <w:color w:val="00000A"/>
        </w:rPr>
      </w:pPr>
    </w:p>
    <w:p w:rsidR="00A46956" w:rsidRDefault="004D7F55">
      <w:pPr>
        <w:pStyle w:val="Heading1"/>
        <w:spacing w:before="0" w:after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4. Управленческое решение</w:t>
      </w:r>
    </w:p>
    <w:p w:rsidR="00A46956" w:rsidRDefault="00A46956"/>
    <w:p w:rsidR="00A46956" w:rsidRDefault="004D7F55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4.1. Рекомендации по адаптации основных структурных элементов объекта</w:t>
      </w: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tbl>
      <w:tblPr>
        <w:tblW w:w="9746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712"/>
        <w:gridCol w:w="6092"/>
        <w:gridCol w:w="2942"/>
      </w:tblGrid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Рекомендации по адаптации объекта (вид работы) </w:t>
            </w:r>
            <w:hyperlink w:anchor="sub_2444" w:history="1">
              <w:r>
                <w:rPr>
                  <w:rStyle w:val="a5"/>
                  <w:sz w:val="20"/>
                  <w:szCs w:val="20"/>
                  <w:lang w:eastAsia="en-US"/>
                </w:rPr>
                <w:t>****</w:t>
              </w:r>
            </w:hyperlink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Необходим ремонт дорожного покрытия.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Вход (входы) в здание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Санитарно-гигиенические помещения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  <w:tr w:rsidR="00A46956"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6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Все зоны и участки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pStyle w:val="a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Технические решения невозможн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альтернативная форма обслуживания (с помощью сотрудника)</w:t>
            </w:r>
          </w:p>
        </w:tc>
      </w:tr>
    </w:tbl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**** Указывается один из вариантов видов работ: не нуждается в адаптации; необходим ремонт (текущий, капитальный); требуется индивидуальное решение с использованием технических средств реабилитации; технические решения невозможны - организация альтернативной формы обслуживания.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4.2. Период проведения работ с 2018 года в рамках исполнения Государственной программы РД «Доступная среда».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4.3. Ожидаемый результат (по состоянию доступности) ДУ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Состояние доступности основной структурно-функциональной зоны «Вход в здание» из-за приспособленности здания не изменится 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Оценка результата исполнения программы, плана (по состоянию доступности): ДЧ-И (Г, У); 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ВНД (К);  ДУ (О</w:t>
      </w:r>
      <w:proofErr w:type="gramStart"/>
      <w:r>
        <w:rPr>
          <w:rFonts w:ascii="Times New Roman" w:hAnsi="Times New Roman" w:cs="Times New Roman"/>
          <w:sz w:val="20"/>
          <w:szCs w:val="20"/>
        </w:rPr>
        <w:t>,С</w:t>
      </w:r>
      <w:proofErr w:type="gramEnd"/>
      <w:r>
        <w:rPr>
          <w:rFonts w:ascii="Times New Roman" w:hAnsi="Times New Roman" w:cs="Times New Roman"/>
          <w:sz w:val="20"/>
          <w:szCs w:val="20"/>
        </w:rPr>
        <w:t>,).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4.4. Для принятия решения </w:t>
      </w:r>
      <w:r>
        <w:rPr>
          <w:rFonts w:ascii="Times New Roman" w:hAnsi="Times New Roman" w:cs="Times New Roman"/>
          <w:sz w:val="20"/>
          <w:szCs w:val="20"/>
          <w:u w:val="single"/>
        </w:rPr>
        <w:t>требуется</w:t>
      </w:r>
      <w:r>
        <w:rPr>
          <w:rFonts w:ascii="Times New Roman" w:hAnsi="Times New Roman" w:cs="Times New Roman"/>
          <w:sz w:val="20"/>
          <w:szCs w:val="20"/>
        </w:rPr>
        <w:t xml:space="preserve">, не требуется.                          </w:t>
      </w:r>
    </w:p>
    <w:p w:rsidR="00A46956" w:rsidRDefault="004D7F55">
      <w:pPr>
        <w:ind w:firstLine="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4.4.1. согласование на комиссии по координации деятельности в сфере обеспечения  доступной среды жизнедеятельности для инвалидов и других МГН)</w:t>
      </w:r>
      <w:proofErr w:type="gramEnd"/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4.4.2. Согласование работ с надзорными органами; 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4.4.3.необходима разработка и техническая экспертиза проектно-сметной документации; 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4.4.4.Согласование с вышестоящей организацией (собственником объекта)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4.4.5.Согласование с общественными организациями инвалидов: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председатель отделения Ярославской областной организации общероссийской общественной организации «Всероссийское общество инвалидов» Пошехонского МО Ярославской области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4.4.6.Другое: нет;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- нет.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4.5. Информация размещена (обновлена) с использованием ресурса "Карта доступности субъекта Российской Федерации" (</w:t>
      </w:r>
      <w:proofErr w:type="spellStart"/>
      <w:r>
        <w:rPr>
          <w:rFonts w:ascii="Times New Roman" w:hAnsi="Times New Roman" w:cs="Times New Roman"/>
          <w:sz w:val="20"/>
          <w:szCs w:val="20"/>
        </w:rPr>
        <w:t>геопортал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ЯО (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gis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.76)) </w:t>
      </w:r>
    </w:p>
    <w:p w:rsidR="00A46956" w:rsidRDefault="00A469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46956" w:rsidRDefault="004D7F5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5.Особые отметки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Результаты обследования: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Акт обследования объекта от «8» ноября 2017г. (лист)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2.План территории, прилегающей к объекту (1лист).</w:t>
      </w: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>3.Поэтажный план здания (2 лист)</w:t>
      </w: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 xml:space="preserve">4.Результаты </w:t>
      </w:r>
      <w:proofErr w:type="spellStart"/>
      <w:r>
        <w:rPr>
          <w:rFonts w:ascii="Times New Roman" w:hAnsi="Times New Roman" w:cs="Times New Roman"/>
          <w:sz w:val="20"/>
          <w:szCs w:val="20"/>
        </w:rPr>
        <w:t>фотофиксации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(  </w:t>
      </w:r>
      <w:proofErr w:type="gramEnd"/>
      <w:r>
        <w:rPr>
          <w:rFonts w:ascii="Times New Roman" w:hAnsi="Times New Roman" w:cs="Times New Roman"/>
          <w:sz w:val="20"/>
          <w:szCs w:val="20"/>
        </w:rPr>
        <w:t>листов)</w:t>
      </w: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>-Дата составления паспорта «10» ноября 2017.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Согласовано: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Отделение Ярославской областной организации общероссийской общественной организации «Всероссийское общество инвалидов» Пошехонского МО Ярославской области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Председатель:                                               Громова Т.С.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 xml:space="preserve">Руководитель объекта: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Бачурова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С.А.</w:t>
      </w: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заведующий</w:t>
      </w:r>
    </w:p>
    <w:p w:rsidR="00A46956" w:rsidRDefault="00A46956">
      <w:pPr>
        <w:rPr>
          <w:rFonts w:ascii="Times New Roman" w:hAnsi="Times New Roman" w:cs="Times New Roman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№1</w:t>
      </w:r>
    </w:p>
    <w:p w:rsidR="00A46956" w:rsidRDefault="00A46956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1 от « 10» ноября 2017  г.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72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 Результаты обследования:</w:t>
      </w:r>
    </w:p>
    <w:p w:rsidR="00A46956" w:rsidRDefault="004D7F55">
      <w:pPr>
        <w:ind w:firstLine="0"/>
      </w:pPr>
      <w:r>
        <w:rPr>
          <w:rFonts w:ascii="Times New Roman" w:hAnsi="Times New Roman" w:cs="Times New Roman"/>
          <w:b/>
          <w:sz w:val="20"/>
          <w:szCs w:val="20"/>
        </w:rPr>
        <w:t xml:space="preserve">1.Территории, прилегающей к зданию (участка). МДБОУ ДС № 7 «Улыбка»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tbl>
      <w:tblPr>
        <w:tblW w:w="9589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363"/>
        <w:gridCol w:w="1324"/>
        <w:gridCol w:w="519"/>
        <w:gridCol w:w="1041"/>
        <w:gridCol w:w="535"/>
        <w:gridCol w:w="211"/>
        <w:gridCol w:w="885"/>
        <w:gridCol w:w="1592"/>
        <w:gridCol w:w="211"/>
        <w:gridCol w:w="1491"/>
        <w:gridCol w:w="1418"/>
      </w:tblGrid>
      <w:tr w:rsidR="00A46956">
        <w:trPr>
          <w:trHeight w:val="750"/>
        </w:trPr>
        <w:tc>
          <w:tcPr>
            <w:tcW w:w="5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207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500"/>
        </w:trPr>
        <w:tc>
          <w:tcPr>
            <w:tcW w:w="5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144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Вход (входы)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территорию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(план территории)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Неровное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частичное асфальтовое покрытие</w:t>
            </w:r>
          </w:p>
        </w:tc>
        <w:tc>
          <w:tcPr>
            <w:tcW w:w="14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Беспрепятственное и удобное передвижение МГН по     участку (территории предприятия) к зданию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в порядке ремонта по асфальтированию территории участка.</w:t>
            </w:r>
          </w:p>
        </w:tc>
      </w:tr>
      <w:tr w:rsidR="00A46956">
        <w:trPr>
          <w:trHeight w:val="120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Путь (пути) движения на территории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выбоины в асфальте</w:t>
            </w:r>
          </w:p>
        </w:tc>
        <w:tc>
          <w:tcPr>
            <w:tcW w:w="14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Поверхность пути:                                     отсутствие насыпных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крупноструктурных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материалов                                  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в порядке ремонта по асфальтированию территории участка</w:t>
            </w:r>
          </w:p>
        </w:tc>
      </w:tr>
      <w:tr w:rsidR="00A46956">
        <w:trPr>
          <w:trHeight w:val="557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Лестница (наружная)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517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Пандус (наружный)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14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1335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Автостоянка и парковка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Площадки для остановки специализированных средств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общественного транспорта для инвалидов размещаются не далее 100 м от входов в общественные     здания для МГН -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Технические решения невозможны- </w:t>
            </w:r>
          </w:p>
        </w:tc>
      </w:tr>
      <w:tr w:rsidR="00A46956">
        <w:trPr>
          <w:trHeight w:val="174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Общие требования к зоне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13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Есть неровности  в асфальте, </w:t>
            </w:r>
          </w:p>
        </w:tc>
        <w:tc>
          <w:tcPr>
            <w:tcW w:w="14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Как минимум один вход, приспособленный для МГН, с поверхности земли и из каждого доступного        подземного или надземного перехода к зданию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Необходим ремонт дорожного полотна, </w:t>
            </w:r>
          </w:p>
        </w:tc>
      </w:tr>
    </w:tbl>
    <w:p w:rsidR="00A46956" w:rsidRDefault="00A46956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 по зоне: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640" w:type="dxa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660"/>
        <w:gridCol w:w="3222"/>
        <w:gridCol w:w="708"/>
        <w:gridCol w:w="697"/>
        <w:gridCol w:w="3353"/>
      </w:tblGrid>
      <w:tr w:rsidR="00A46956">
        <w:trPr>
          <w:trHeight w:val="810"/>
        </w:trPr>
        <w:tc>
          <w:tcPr>
            <w:tcW w:w="9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35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 Акта обследования ОСИ)</w:t>
            </w:r>
          </w:p>
        </w:tc>
        <w:tc>
          <w:tcPr>
            <w:tcW w:w="14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36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</w:tc>
      </w:tr>
      <w:tr w:rsidR="00A46956">
        <w:trPr>
          <w:trHeight w:val="620"/>
        </w:trPr>
        <w:tc>
          <w:tcPr>
            <w:tcW w:w="9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36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1336"/>
        </w:trPr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Территория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3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Необходим ремонт дорожного полотна  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 - В - 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;С;Г;У)-доступно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</w:t>
      </w:r>
      <w:proofErr w:type="gramStart"/>
      <w:r>
        <w:rPr>
          <w:rFonts w:ascii="Times New Roman" w:hAnsi="Times New Roman" w:cs="Times New Roman"/>
          <w:sz w:val="20"/>
          <w:szCs w:val="20"/>
        </w:rPr>
        <w:t>–о</w:t>
      </w:r>
      <w:proofErr w:type="gramEnd"/>
      <w:r>
        <w:rPr>
          <w:rFonts w:ascii="Times New Roman" w:hAnsi="Times New Roman" w:cs="Times New Roman"/>
          <w:sz w:val="20"/>
          <w:szCs w:val="20"/>
        </w:rPr>
        <w:t>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</w:rPr>
        <w:t xml:space="preserve">Комментарий к заключению: </w:t>
      </w:r>
      <w:r>
        <w:rPr>
          <w:rFonts w:ascii="Times New Roman" w:hAnsi="Times New Roman" w:cs="Times New Roman"/>
          <w:sz w:val="20"/>
          <w:szCs w:val="20"/>
          <w:lang w:eastAsia="en-US"/>
        </w:rPr>
        <w:t>имеется сметная документация для ремонта дорожного полотна</w:t>
      </w: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A46956">
      <w:pPr>
        <w:spacing w:line="276" w:lineRule="auto"/>
        <w:ind w:firstLine="0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46956" w:rsidRDefault="004D7F55">
      <w:pPr>
        <w:tabs>
          <w:tab w:val="left" w:pos="4080"/>
        </w:tabs>
        <w:jc w:val="right"/>
      </w:pPr>
      <w:r>
        <w:rPr>
          <w:rFonts w:ascii="Times New Roman" w:hAnsi="Times New Roman" w:cs="Times New Roman"/>
          <w:sz w:val="20"/>
          <w:szCs w:val="20"/>
        </w:rPr>
        <w:t>Приложение №2</w:t>
      </w:r>
    </w:p>
    <w:p w:rsidR="00A46956" w:rsidRDefault="00A46956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2  от «10» ноября 2017  г.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72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 Результаты обследования:</w:t>
      </w:r>
    </w:p>
    <w:p w:rsidR="00A46956" w:rsidRDefault="004D7F55">
      <w:pPr>
        <w:ind w:left="720" w:firstLine="0"/>
      </w:pPr>
      <w:r>
        <w:rPr>
          <w:rFonts w:ascii="Times New Roman" w:hAnsi="Times New Roman" w:cs="Times New Roman"/>
          <w:b/>
          <w:sz w:val="20"/>
          <w:szCs w:val="20"/>
        </w:rPr>
        <w:t xml:space="preserve">2.    Входа (входов) в здание МДБОУ ДС№ 7 «Улыбка»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p w:rsidR="00A46956" w:rsidRDefault="00A46956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589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375"/>
        <w:gridCol w:w="1419"/>
        <w:gridCol w:w="541"/>
        <w:gridCol w:w="35"/>
        <w:gridCol w:w="705"/>
        <w:gridCol w:w="563"/>
        <w:gridCol w:w="37"/>
        <w:gridCol w:w="1235"/>
        <w:gridCol w:w="1712"/>
        <w:gridCol w:w="47"/>
        <w:gridCol w:w="1475"/>
        <w:gridCol w:w="1446"/>
      </w:tblGrid>
      <w:tr w:rsidR="00A46956">
        <w:trPr>
          <w:trHeight w:val="543"/>
        </w:trPr>
        <w:tc>
          <w:tcPr>
            <w:tcW w:w="5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065"/>
        </w:trPr>
        <w:tc>
          <w:tcPr>
            <w:tcW w:w="5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545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Лестница (наружная)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(план здания 1 этаж)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соответствует требованиям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Ширина марша не  менее 1,35м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Поручни при перепаде высот более 0,45м: с двух сторон.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Высота подъёма ступени не более 0,15м.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Ступени одинаковой геометрии, сплошные,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ровные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без выступов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Капитальный ремонт</w:t>
            </w:r>
          </w:p>
        </w:tc>
      </w:tr>
      <w:tr w:rsidR="00A46956">
        <w:trPr>
          <w:trHeight w:val="437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Пандус (наружный)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842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Входная площадка (перед дверью)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-.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135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Дверь (входная)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К,0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A46956" w:rsidRDefault="00A46956">
            <w:pPr>
              <w:spacing w:line="276" w:lineRule="auto"/>
              <w:ind w:firstLine="0"/>
              <w:jc w:val="center"/>
            </w:pP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  <w:p w:rsidR="00A46956" w:rsidRDefault="00A4695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6956">
        <w:trPr>
          <w:trHeight w:val="1335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Тамбур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(1,2,3)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Тамбур не соответствует нормам по ширине)</w:t>
            </w:r>
            <w:proofErr w:type="gramEnd"/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  <w:proofErr w:type="gramEnd"/>
          </w:p>
          <w:p w:rsidR="00A46956" w:rsidRDefault="00A46956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Размеры тамбуров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тамбур-шлюзов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:                - глубина - не менее 1,8 м;                      - ширина - не менее 2,2 м                        Покрытие пола:                                     твердое, не допускающее скольжения при         намокани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поперечный уклон 1 - 2%                                Дренажные и водосборные решетки:               - устанавливаются в полу заподлицо с поверхностью      покрытия пола;                                   - ширина просветов их ячеек не более 0,015 м     предпочтительно ромбовидные  ячейки)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46956" w:rsidRDefault="00A4695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6956" w:rsidRDefault="004D7F55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техническое решение невозможно (по ширине)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Работы в порядке ремонта покрытие пола не скользящими при намокании материалами, установка дренажной и водосборной решетки:          </w:t>
            </w:r>
          </w:p>
          <w:p w:rsidR="00A46956" w:rsidRDefault="00A46956">
            <w:pPr>
              <w:spacing w:line="276" w:lineRule="auto"/>
              <w:ind w:firstLine="0"/>
              <w:jc w:val="center"/>
            </w:pPr>
          </w:p>
        </w:tc>
      </w:tr>
      <w:tr w:rsidR="00A46956">
        <w:trPr>
          <w:trHeight w:val="1875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Общие требования к зоне</w:t>
            </w:r>
          </w:p>
        </w:tc>
        <w:tc>
          <w:tcPr>
            <w:tcW w:w="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4,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3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Тамбур не соответствует нормам по ширине и покрытию пола, лестница не соответствует по геометрии ступеней</w:t>
            </w:r>
          </w:p>
        </w:tc>
        <w:tc>
          <w:tcPr>
            <w:tcW w:w="14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  <w:proofErr w:type="gramEnd"/>
          </w:p>
          <w:p w:rsidR="00A46956" w:rsidRDefault="00A46956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полового покрытия в тамбуре.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крыльца</w:t>
            </w:r>
          </w:p>
        </w:tc>
        <w:tc>
          <w:tcPr>
            <w:tcW w:w="1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Индивидуальное техническое решение с использованием ТСР</w:t>
            </w:r>
          </w:p>
        </w:tc>
      </w:tr>
    </w:tbl>
    <w:p w:rsidR="00A46956" w:rsidRDefault="00A4695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pStyle w:val="ac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Заключение по зоне: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132"/>
        <w:tblW w:w="9606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/>
      </w:tblPr>
      <w:tblGrid>
        <w:gridCol w:w="2310"/>
        <w:gridCol w:w="2280"/>
        <w:gridCol w:w="1080"/>
        <w:gridCol w:w="1125"/>
        <w:gridCol w:w="2811"/>
      </w:tblGrid>
      <w:tr w:rsidR="00A46956">
        <w:trPr>
          <w:trHeight w:val="810"/>
        </w:trPr>
        <w:tc>
          <w:tcPr>
            <w:tcW w:w="23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3.4Акта обследования ОСИ)</w:t>
            </w:r>
          </w:p>
        </w:tc>
        <w:tc>
          <w:tcPr>
            <w:tcW w:w="2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8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</w:tc>
      </w:tr>
      <w:tr w:rsidR="00A46956">
        <w:trPr>
          <w:trHeight w:val="620"/>
        </w:trPr>
        <w:tc>
          <w:tcPr>
            <w:tcW w:w="23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28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1310"/>
        </w:trPr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Вход (выход) в здание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ДЧ-И (С, Г, У)</w:t>
            </w:r>
          </w:p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ДУ 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3,4,5</w:t>
            </w:r>
          </w:p>
        </w:tc>
        <w:tc>
          <w:tcPr>
            <w:tcW w:w="2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полового покрытия в тамбуре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Индивидуальное решение с ТСР</w:t>
            </w: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>Указывается: ДП-В -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>;С;Г;У)-доступно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r>
        <w:rPr>
          <w:rFonts w:ascii="Times New Roman" w:hAnsi="Times New Roman" w:cs="Times New Roman"/>
          <w:sz w:val="20"/>
          <w:szCs w:val="20"/>
        </w:rPr>
        <w:t>Комментарий к заключению:  ДЧ-И (С</w:t>
      </w:r>
      <w:proofErr w:type="gramStart"/>
      <w:r>
        <w:rPr>
          <w:rFonts w:ascii="Times New Roman" w:hAnsi="Times New Roman" w:cs="Times New Roman"/>
          <w:sz w:val="20"/>
          <w:szCs w:val="20"/>
        </w:rPr>
        <w:t>,Г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,У) требуется ремонт покрытия пешеходных путей на прилегающей территории, </w:t>
      </w:r>
      <w:proofErr w:type="spellStart"/>
      <w:r>
        <w:rPr>
          <w:rFonts w:ascii="Times New Roman" w:hAnsi="Times New Roman" w:cs="Times New Roman"/>
          <w:sz w:val="20"/>
          <w:szCs w:val="20"/>
        </w:rPr>
        <w:t>становка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визуальной информации, тактильных средств и обозначений, поручней, кнопки вызова, устройств, задерживающее закрывание дверей, звукового и светового маяка, звукового оповещения  о приёме.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№3</w:t>
      </w: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3 от «10 » ноября 2017  г.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72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 Результаты обследования: </w:t>
      </w:r>
    </w:p>
    <w:p w:rsidR="00A46956" w:rsidRDefault="004D7F55">
      <w:pPr>
        <w:ind w:firstLine="0"/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3.Пути (путей) движения внутри здания (в т.ч. путей эвакуации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)М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ДБОУ ДС№ 7 «Улыбка» г. Пошехонье</w:t>
      </w:r>
    </w:p>
    <w:tbl>
      <w:tblPr>
        <w:tblW w:w="9589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360"/>
        <w:gridCol w:w="1305"/>
        <w:gridCol w:w="506"/>
        <w:gridCol w:w="211"/>
        <w:gridCol w:w="861"/>
        <w:gridCol w:w="542"/>
        <w:gridCol w:w="211"/>
        <w:gridCol w:w="1120"/>
        <w:gridCol w:w="1571"/>
        <w:gridCol w:w="211"/>
        <w:gridCol w:w="1364"/>
        <w:gridCol w:w="1328"/>
      </w:tblGrid>
      <w:tr w:rsidR="00A46956">
        <w:trPr>
          <w:trHeight w:val="750"/>
        </w:trPr>
        <w:tc>
          <w:tcPr>
            <w:tcW w:w="5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6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500"/>
        </w:trPr>
        <w:tc>
          <w:tcPr>
            <w:tcW w:w="5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144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Коридор (вестибюль, зона ожидания, галерея, балкон).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2(16,18)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 второго этажа)(21,2)</w:t>
            </w:r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6,7, 8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соответствие ширине пути движения</w:t>
            </w: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bookmarkStart w:id="2" w:name="__DdeLink__15052_3037196792"/>
            <w:bookmarkEnd w:id="2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,Г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Ширина пути движения в чистоте:                  при движении кресла-коляски в одном направлении не менее 1,5 м; при встречном движении - не менее 1,8 м;       - при переходе в другое здание - не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менее 2,0 м; - в помещении с оборудованием и мебелью - менее 1,2 м.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технические решения невозможны.</w:t>
            </w:r>
          </w:p>
        </w:tc>
      </w:tr>
      <w:tr w:rsidR="00A46956">
        <w:trPr>
          <w:trHeight w:val="120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Лестница (внутри здания)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(17)</w:t>
            </w:r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Бетонные ступеньки имеют повреждения.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 двухстороннего поручня.</w:t>
            </w: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Ширина марша не менее 1,35 м                       Поручни дополнительные разделительные (при ширине марша 2,5 м и более)                             Уклоны лестниц должны быть не более 1:2          Поручни (при перепаде высот более 0,45 м- с двух сторон;                                 на высоте 0,7 и 0,9 м (в дошкольных учреждениях ГОСТ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- и 0,5 м);                                      51261  завершающие части длиннее на 0,3 м;         - рельефные обозначения этажей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СПЕЦИАЛЬНЫЕ ТРЕБОВАНИЯ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(для отдельных категорий инвалидов)        Ступени: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О, С  - одинаковая геометрия;                         - сплошные, ровные, без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выступов; с шероховатой  поверхностью;                                    - ширина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проступей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(кроме внутриквартирных) - не менее 0,3 м;                                     - высота подъема ступени - не более 0,15 м- ребро с закруглением радиусом не более 0,05 м; - боковые края (не примыкающие к стене) с        бортиками высотой не менее 0,02 м</w:t>
            </w:r>
            <w:proofErr w:type="gramEnd"/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технические решения невозможны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рганизация  альтернативной формы обслуживания</w:t>
            </w:r>
          </w:p>
        </w:tc>
      </w:tr>
      <w:tr w:rsidR="00A46956">
        <w:trPr>
          <w:trHeight w:val="117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Пандус (внутри здания)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 (17)</w:t>
            </w:r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</w:t>
            </w:r>
          </w:p>
        </w:tc>
      </w:tr>
      <w:tr w:rsidR="00A46956">
        <w:trPr>
          <w:trHeight w:val="135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Лифт пассажирский (или подъемник)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2,3</w:t>
            </w:r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</w:t>
            </w:r>
          </w:p>
        </w:tc>
      </w:tr>
      <w:tr w:rsidR="00A46956">
        <w:trPr>
          <w:trHeight w:val="1335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Дверь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2,3</w:t>
            </w:r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10,11</w:t>
            </w: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Двери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этажа не соответствуют требованиям (0,8 м)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Двери второго этажа  соответствуют требованиям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,С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Дверной проем- ширина - не менее 0,9 м                        (при глубине откоса открытого проема более 1,0 м не менее 1,2 м)   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Индивидуальное техническое решение с использованием ТСР</w:t>
            </w:r>
          </w:p>
        </w:tc>
      </w:tr>
      <w:tr w:rsidR="00A46956">
        <w:trPr>
          <w:trHeight w:val="1335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Пути эвакуации (в. т. ч. зоны безопасности)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(6,27, 12,21),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(19,4)</w:t>
            </w:r>
          </w:p>
        </w:tc>
        <w:tc>
          <w:tcPr>
            <w:tcW w:w="7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17,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Соответствуют требованиям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,Г,С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Проектные решения зданий и сооружений должны    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обеспечивать безопасность МГН всех категорий.    Не допускать: эвакуацию по открытым металлическим наружным лестницам.                         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СНиП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 Конструкции эвакуационных путей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непожароопасные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технические решения невозможны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6956">
        <w:trPr>
          <w:trHeight w:val="174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Общие требования к зоне</w:t>
            </w:r>
          </w:p>
        </w:tc>
        <w:tc>
          <w:tcPr>
            <w:tcW w:w="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соответствие ширины пути движения по коридору.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Бетонные ступеньки имеют повреждения.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 двухстороннего поручня.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соответствует ширина дверного проема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Пути эвакуации 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соответствуют.</w:t>
            </w:r>
          </w:p>
        </w:tc>
        <w:tc>
          <w:tcPr>
            <w:tcW w:w="14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,Г,С</w:t>
            </w:r>
          </w:p>
        </w:tc>
        <w:tc>
          <w:tcPr>
            <w:tcW w:w="14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Необходим ремонт, бетонных ступенек и замена перил на двухсторонние, установка пандусов, установка закрытой лестничной конструкции на путях эвакуации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Выравнивание ступеней.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 (1,2,3, 4)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144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2.Заключение по зоне: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859" w:type="dxa"/>
        <w:tblInd w:w="-2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971"/>
        <w:gridCol w:w="1813"/>
        <w:gridCol w:w="885"/>
        <w:gridCol w:w="3252"/>
        <w:gridCol w:w="1938"/>
      </w:tblGrid>
      <w:tr w:rsidR="00A46956">
        <w:trPr>
          <w:trHeight w:val="810"/>
        </w:trPr>
        <w:tc>
          <w:tcPr>
            <w:tcW w:w="20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18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3.4Акта обследования ОСИ)</w:t>
            </w:r>
          </w:p>
        </w:tc>
        <w:tc>
          <w:tcPr>
            <w:tcW w:w="40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19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</w:tc>
      </w:tr>
      <w:tr w:rsidR="00A46956">
        <w:trPr>
          <w:trHeight w:val="620"/>
        </w:trPr>
        <w:tc>
          <w:tcPr>
            <w:tcW w:w="20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19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3585"/>
        </w:trPr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Пут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путей) движения внутри здания.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ДЧ-И (У)</w:t>
            </w:r>
          </w:p>
        </w:tc>
        <w:tc>
          <w:tcPr>
            <w:tcW w:w="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№2,3</w:t>
            </w:r>
          </w:p>
        </w:tc>
        <w:tc>
          <w:tcPr>
            <w:tcW w:w="3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№6,7,8,9,10,11,12,13,14,15,16,17,18,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Выравнивание ступеней.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2.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 (п-1;3;4;6)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Индивидуальное техническое решение с использованием ТСР (п-5)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ДП-В 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>;С;Г;У)-доступно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firstLine="0"/>
      </w:pPr>
      <w:r>
        <w:rPr>
          <w:rFonts w:ascii="Times New Roman" w:hAnsi="Times New Roman" w:cs="Times New Roman"/>
          <w:sz w:val="20"/>
          <w:szCs w:val="20"/>
        </w:rPr>
        <w:t xml:space="preserve">Комментарий к заключению: индивидуальное решение с ТСР </w:t>
      </w: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№4(1)</w:t>
      </w: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4(1) от «10» ноября</w:t>
      </w:r>
      <w:r>
        <w:rPr>
          <w:rFonts w:ascii="Times New Roman" w:hAnsi="Times New Roman" w:cs="Times New Roman"/>
          <w:sz w:val="20"/>
          <w:szCs w:val="20"/>
        </w:rPr>
        <w:tab/>
        <w:t>2017 г.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72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 Результаты обследования: </w:t>
      </w:r>
    </w:p>
    <w:p w:rsidR="00A46956" w:rsidRDefault="004D7F55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4.Зоны целевого назначения здания (целевого посещения объекта)</w:t>
      </w:r>
    </w:p>
    <w:p w:rsidR="00A46956" w:rsidRDefault="004D7F55">
      <w:r>
        <w:rPr>
          <w:rFonts w:ascii="Times New Roman" w:hAnsi="Times New Roman" w:cs="Times New Roman"/>
          <w:b/>
          <w:sz w:val="20"/>
          <w:szCs w:val="20"/>
        </w:rPr>
        <w:t xml:space="preserve">Вариант 1 – зона обслуживания инвалидов МДБОУ ДС №7 «Улыбка»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tbl>
      <w:tblPr>
        <w:tblW w:w="9589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384"/>
        <w:gridCol w:w="1556"/>
        <w:gridCol w:w="553"/>
        <w:gridCol w:w="211"/>
        <w:gridCol w:w="556"/>
        <w:gridCol w:w="581"/>
        <w:gridCol w:w="211"/>
        <w:gridCol w:w="1424"/>
        <w:gridCol w:w="1084"/>
        <w:gridCol w:w="211"/>
        <w:gridCol w:w="1389"/>
        <w:gridCol w:w="1430"/>
      </w:tblGrid>
      <w:tr w:rsidR="00A46956">
        <w:trPr>
          <w:trHeight w:val="750"/>
        </w:trPr>
        <w:tc>
          <w:tcPr>
            <w:tcW w:w="5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9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500"/>
        </w:trPr>
        <w:tc>
          <w:tcPr>
            <w:tcW w:w="5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инвалида (категория)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7077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Кабинетная форма обслуживания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(12,20)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20,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Кабинеты находится на втором этаже, нет информирующего обозначения помещений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Места целевого назначения могут быть           универсальными либо специально выделенными     для инвалидов и других МГН (в том числе вблизи входов)                                        Информирующие обозначения помещений:           - рядом с дверью, со стороны дверной ручк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на высоте от 1,4 до 1,75 м;                 - дублирование рельефными знаками   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технические решения невозможны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рганизация  альтернативной формы обслуживания</w:t>
            </w:r>
          </w:p>
        </w:tc>
      </w:tr>
      <w:tr w:rsidR="00A46956">
        <w:trPr>
          <w:trHeight w:val="691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Зальная форма обслуживания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698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Прилавочная форма обслуживания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1083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Форма обслуживания с перемещением по маршруту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847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Кабина индивидуального обслуживания</w:t>
            </w:r>
          </w:p>
        </w:tc>
        <w:tc>
          <w:tcPr>
            <w:tcW w:w="6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1740"/>
        </w:trPr>
        <w:tc>
          <w:tcPr>
            <w:tcW w:w="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Общие требования к зоне</w:t>
            </w:r>
          </w:p>
        </w:tc>
        <w:tc>
          <w:tcPr>
            <w:tcW w:w="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19,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3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Кабинеты находится на втором этаже: 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не соответствует требованиям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для</w:t>
            </w:r>
            <w:proofErr w:type="gramEnd"/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ДЧ-И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С.К.О.</w:t>
            </w:r>
          </w:p>
        </w:tc>
        <w:tc>
          <w:tcPr>
            <w:tcW w:w="14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Места целевого назначения могут быть           универсальными либо специально выделенными     для инвалидов и других МГН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(в том числе вблизи входов)                                        Информирующие обозначения помещений:           - рядом с дверью, со стороны дверной ручк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на высоте от 1,4 до 1,75 м;                 - дублирование рельефными знаками   </w:t>
            </w:r>
          </w:p>
        </w:tc>
        <w:tc>
          <w:tcPr>
            <w:tcW w:w="1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технические решения невозможны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рганизация  альтернативной формы обслуживания</w:t>
            </w:r>
          </w:p>
        </w:tc>
      </w:tr>
    </w:tbl>
    <w:p w:rsidR="00A46956" w:rsidRDefault="00A46956">
      <w:pPr>
        <w:ind w:left="1440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46956" w:rsidRDefault="004D7F55">
      <w:pPr>
        <w:ind w:left="144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2.Заключение по зоне:</w:t>
      </w:r>
    </w:p>
    <w:tbl>
      <w:tblPr>
        <w:tblW w:w="9606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2310"/>
        <w:gridCol w:w="2280"/>
        <w:gridCol w:w="1080"/>
        <w:gridCol w:w="1125"/>
        <w:gridCol w:w="2811"/>
      </w:tblGrid>
      <w:tr w:rsidR="00A46956">
        <w:trPr>
          <w:trHeight w:val="810"/>
        </w:trPr>
        <w:tc>
          <w:tcPr>
            <w:tcW w:w="23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Состояние доступности (к пункту </w:t>
            </w:r>
            <w:proofErr w:type="gramEnd"/>
          </w:p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3.4Акта обследования ОСИ)</w:t>
            </w:r>
            <w:proofErr w:type="gramEnd"/>
          </w:p>
        </w:tc>
        <w:tc>
          <w:tcPr>
            <w:tcW w:w="2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8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</w:tc>
      </w:tr>
      <w:tr w:rsidR="00A46956">
        <w:trPr>
          <w:trHeight w:val="620"/>
        </w:trPr>
        <w:tc>
          <w:tcPr>
            <w:tcW w:w="23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28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1549"/>
        </w:trPr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Зоны целевого назначения здания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целевого посещения объекта)</w:t>
            </w:r>
          </w:p>
        </w:tc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19,20</w:t>
            </w:r>
          </w:p>
        </w:tc>
        <w:tc>
          <w:tcPr>
            <w:tcW w:w="2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 – организация  альтернативной формы обслуживания</w:t>
            </w:r>
          </w:p>
        </w:tc>
      </w:tr>
    </w:tbl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ДП-В  доступно полностью всем; ДП-И (К; О</w:t>
      </w:r>
      <w:proofErr w:type="gramStart"/>
      <w:r>
        <w:rPr>
          <w:rFonts w:ascii="Times New Roman" w:hAnsi="Times New Roman" w:cs="Times New Roman"/>
          <w:sz w:val="20"/>
          <w:szCs w:val="20"/>
        </w:rPr>
        <w:t>;С</w:t>
      </w:r>
      <w:proofErr w:type="gramEnd"/>
      <w:r>
        <w:rPr>
          <w:rFonts w:ascii="Times New Roman" w:hAnsi="Times New Roman" w:cs="Times New Roman"/>
          <w:sz w:val="20"/>
          <w:szCs w:val="20"/>
        </w:rPr>
        <w:t>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Комментарий к заключению: возможна организация альтернативной формы обслуживания</w:t>
      </w: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№4 (2)</w:t>
      </w: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4(2) от «10» ноября 2017  г.</w:t>
      </w:r>
    </w:p>
    <w:p w:rsidR="00A46956" w:rsidRDefault="004D7F55">
      <w:pPr>
        <w:ind w:left="72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1.Результаты обследования: </w:t>
      </w:r>
    </w:p>
    <w:p w:rsidR="00A46956" w:rsidRDefault="004D7F55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4.Зоны целевого назначения здания (целевого посещения   объекта)</w:t>
      </w:r>
    </w:p>
    <w:p w:rsidR="00A46956" w:rsidRDefault="004D7F55">
      <w:pPr>
        <w:ind w:firstLine="0"/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Вариант 2 – места приложения труда МДБОУ ДС № 7 «Улыбка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»г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tbl>
      <w:tblPr>
        <w:tblW w:w="9065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490"/>
        <w:gridCol w:w="565"/>
        <w:gridCol w:w="658"/>
        <w:gridCol w:w="590"/>
        <w:gridCol w:w="1459"/>
        <w:gridCol w:w="1819"/>
        <w:gridCol w:w="1568"/>
        <w:gridCol w:w="1441"/>
      </w:tblGrid>
      <w:tr w:rsidR="00A46956">
        <w:trPr>
          <w:trHeight w:val="750"/>
        </w:trPr>
        <w:tc>
          <w:tcPr>
            <w:tcW w:w="17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500"/>
        </w:trPr>
        <w:tc>
          <w:tcPr>
            <w:tcW w:w="17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1440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Место приложения труда?????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2, 3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21, 22,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соответствует: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ширина  дверных проемов.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Подходы к оборудованию и высоте мебели.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Отсутствие звукового и тактильного  сопровождения.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,С,Г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Дверные проемы:                                - ширина - не менее 0,9 м                      Порог и перепад высот в дверном проеме:            К    - отсутствует или не более 0,025 м             Свободное пространство:               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- размеры в плане - не менее 0,9 на 1,5 (около столов, других мест обслуживания, настенных приборов, аппаратов и устройств для  инвалидов)                                     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Подходы к оборудованию и мебели:                   К    - не менее 0,9 м;                              - не менее 1,2 м (при необходимости поворота   кресла-коляски на 90°)                         Высота столов над уровнем пола для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 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индивидуального пользования инвалидов на       креслах-колясках - не более 0,8 м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 – организация  альтернативной формы обслуживания</w:t>
            </w: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pStyle w:val="ac"/>
        <w:ind w:left="216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2.Заключение по зоне: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073" w:type="dxa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2055"/>
        <w:gridCol w:w="2280"/>
        <w:gridCol w:w="1079"/>
        <w:gridCol w:w="1125"/>
        <w:gridCol w:w="2534"/>
      </w:tblGrid>
      <w:tr w:rsidR="00A46956">
        <w:trPr>
          <w:trHeight w:val="810"/>
        </w:trPr>
        <w:tc>
          <w:tcPr>
            <w:tcW w:w="20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3.4Акта обследования ОСИ)</w:t>
            </w: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  <w:p w:rsidR="00A46956" w:rsidRDefault="00A4695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tabs>
                <w:tab w:val="left" w:pos="1950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ab/>
            </w:r>
          </w:p>
        </w:tc>
      </w:tr>
      <w:tr w:rsidR="00A46956">
        <w:trPr>
          <w:trHeight w:val="620"/>
        </w:trPr>
        <w:tc>
          <w:tcPr>
            <w:tcW w:w="205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25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2717"/>
        </w:trPr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ДЧ-И (У)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2,3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 – организация  альтернативной формы обслуживания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ДП-В 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>;С;Г;У)-доступно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Комментарий к заключению: для ДП-В необходимо создать условия для передвижения внутри помещения, установить </w:t>
      </w:r>
      <w:r>
        <w:rPr>
          <w:rFonts w:ascii="Times New Roman" w:hAnsi="Times New Roman" w:cs="Times New Roman"/>
          <w:sz w:val="20"/>
          <w:szCs w:val="20"/>
          <w:lang w:eastAsia="en-US"/>
        </w:rPr>
        <w:t>звуковое и тактильное  сопровождение.</w:t>
      </w: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ind w:firstLine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№4 (3)</w:t>
      </w: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4(3) от « 10  » ноября</w:t>
      </w:r>
      <w:r>
        <w:rPr>
          <w:rFonts w:ascii="Times New Roman" w:hAnsi="Times New Roman" w:cs="Times New Roman"/>
          <w:sz w:val="20"/>
          <w:szCs w:val="20"/>
        </w:rPr>
        <w:tab/>
        <w:t>201 7 г.</w:t>
      </w:r>
    </w:p>
    <w:p w:rsidR="00A46956" w:rsidRDefault="004D7F55">
      <w:pPr>
        <w:ind w:left="72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1.Результаты обследования: </w:t>
      </w:r>
    </w:p>
    <w:p w:rsidR="00A46956" w:rsidRDefault="004D7F55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2.Зоны целевого назначения здания (целевого посещения   объекта)</w:t>
      </w:r>
    </w:p>
    <w:p w:rsidR="00A46956" w:rsidRDefault="004D7F55">
      <w:pPr>
        <w:ind w:firstLine="0"/>
        <w:jc w:val="center"/>
      </w:pPr>
      <w:r>
        <w:rPr>
          <w:rFonts w:ascii="Times New Roman" w:hAnsi="Times New Roman" w:cs="Times New Roman"/>
          <w:b/>
          <w:sz w:val="20"/>
          <w:szCs w:val="20"/>
        </w:rPr>
        <w:t xml:space="preserve">Вариант 3 – жилые помещения МДБОУ ДС №7 «Улыбка»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tbl>
      <w:tblPr>
        <w:tblW w:w="9065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662"/>
        <w:gridCol w:w="616"/>
        <w:gridCol w:w="703"/>
        <w:gridCol w:w="637"/>
        <w:gridCol w:w="1291"/>
        <w:gridCol w:w="1982"/>
        <w:gridCol w:w="1326"/>
        <w:gridCol w:w="848"/>
      </w:tblGrid>
      <w:tr w:rsidR="00A46956">
        <w:trPr>
          <w:trHeight w:val="750"/>
        </w:trPr>
        <w:tc>
          <w:tcPr>
            <w:tcW w:w="17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074"/>
        </w:trPr>
        <w:tc>
          <w:tcPr>
            <w:tcW w:w="17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565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Жилые помещения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</w:tbl>
    <w:p w:rsidR="00A46956" w:rsidRDefault="00A4695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180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  Заключение по зоне:</w:t>
      </w:r>
    </w:p>
    <w:tbl>
      <w:tblPr>
        <w:tblW w:w="8956" w:type="dxa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2056"/>
        <w:gridCol w:w="2280"/>
        <w:gridCol w:w="1080"/>
        <w:gridCol w:w="1125"/>
        <w:gridCol w:w="2415"/>
      </w:tblGrid>
      <w:tr w:rsidR="00A46956">
        <w:trPr>
          <w:trHeight w:val="810"/>
        </w:trPr>
        <w:tc>
          <w:tcPr>
            <w:tcW w:w="20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Наименование структурно-функциональной зоны</w:t>
            </w:r>
          </w:p>
        </w:tc>
        <w:tc>
          <w:tcPr>
            <w:tcW w:w="2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3.4Акта обследования ОСИ)</w:t>
            </w:r>
          </w:p>
        </w:tc>
        <w:tc>
          <w:tcPr>
            <w:tcW w:w="22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  <w:p w:rsidR="00A46956" w:rsidRDefault="00A4695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tabs>
                <w:tab w:val="left" w:pos="1950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ab/>
            </w:r>
          </w:p>
        </w:tc>
      </w:tr>
      <w:tr w:rsidR="00A46956">
        <w:trPr>
          <w:trHeight w:val="535"/>
        </w:trPr>
        <w:tc>
          <w:tcPr>
            <w:tcW w:w="20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241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627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ДП-В 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>;С;Г;У) 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Комментарий к заключению:________________________________________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5</w:t>
      </w: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5  от « 10 » ноября 2017  г.</w:t>
      </w:r>
    </w:p>
    <w:p w:rsidR="00A46956" w:rsidRDefault="004D7F55">
      <w:pPr>
        <w:ind w:left="72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 Результаты обследования: </w:t>
      </w:r>
    </w:p>
    <w:p w:rsidR="00A46956" w:rsidRDefault="004D7F55">
      <w:pPr>
        <w:tabs>
          <w:tab w:val="left" w:pos="2340"/>
          <w:tab w:val="center" w:pos="5577"/>
        </w:tabs>
        <w:ind w:firstLine="0"/>
        <w:jc w:val="left"/>
      </w:pPr>
      <w:r>
        <w:rPr>
          <w:rFonts w:ascii="Times New Roman" w:hAnsi="Times New Roman" w:cs="Times New Roman"/>
          <w:b/>
          <w:sz w:val="20"/>
          <w:szCs w:val="20"/>
        </w:rPr>
        <w:t xml:space="preserve">5.Санитарно-гигиенических помещений   МДБОУ ДС№ 7 «Улыбка»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p w:rsidR="00A46956" w:rsidRDefault="00A46956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065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432"/>
        <w:gridCol w:w="549"/>
        <w:gridCol w:w="976"/>
        <w:gridCol w:w="572"/>
        <w:gridCol w:w="1402"/>
        <w:gridCol w:w="1744"/>
        <w:gridCol w:w="1531"/>
        <w:gridCol w:w="1384"/>
      </w:tblGrid>
      <w:tr w:rsidR="00A46956">
        <w:trPr>
          <w:trHeight w:val="750"/>
        </w:trPr>
        <w:tc>
          <w:tcPr>
            <w:tcW w:w="17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7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500"/>
        </w:trPr>
        <w:tc>
          <w:tcPr>
            <w:tcW w:w="17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1440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Туалетная комната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№2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(9,24,14)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№3 (14,15,8,9) 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27,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30,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соответствие размеров туалетной комнаты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отсутствие кнопки двусторонней связи с дежурным, -настенного управления спуска воды в унитазе, отсутствие рычажных  кранов)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(К, О)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Рекомендовано использование:                  - водопроводных кранов рычажного или нажимного действия (или управляемых электронными       системами),                                   - управление спуском воды в унитазе на боковой стене кабины Оборудование замкнутых пространств (в 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кабинки туалета):                             - двусторонней связью с диспетчером или       дежурным,                                     - или кнопкой звонка (в дежурную комнату),    - аварийное освещение                         СПЕЦИАЛЬНЫЕ ТРЕБОВАНИЯ (для отдельных категорий инвалидов)           Универсальная кабина:                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- размеры в плане: ширина - 1,65, глубина -   1,8,                                          - рядом с унитазом пространство для размещения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кресла-коляски,                               - крючки для одежды,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костылей и других принадлежностей          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Работы по установке кнопки двусторонней связи с дежурным, 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-настенного управления спуска воды в унитазе,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установка рычажных кранов</w:t>
            </w:r>
          </w:p>
        </w:tc>
      </w:tr>
      <w:tr w:rsidR="00A46956">
        <w:trPr>
          <w:trHeight w:val="699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Душевая/ванная комната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A46956">
        <w:trPr>
          <w:trHeight w:val="1440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Бытовая комната (гардеробная)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 (5,28),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 (11,19,4)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соответствует: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ширина  дверных проемов.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Подходы к мебели и  размеры мебели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Отсутствие звукового и тактильного  сопровождения.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индивидуальные шкафы для одежды, в т.ч. для хранения костылей и протезов (не менее двух)- высотой не более 1,7 м;                       - скамья длиной не менее 3 м, шириной не менее0,7 м и высотой не более 0,5 м (вокруг скамьи свободное пространство для подъезда           кресла-коляски);                 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ибо вдоль одной из стен скамья размером не менее 0,6 на 2,5 м                           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технические решения невозможны – организация  альтернативной формы обслуживания</w:t>
            </w:r>
          </w:p>
          <w:p w:rsidR="00A46956" w:rsidRDefault="00A469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982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Общие требования к зоне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Отсутствие звукового и тактильного  сопровождения.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Не соответствие размеров туалетной комнаты, отсутствие кнопки двусторонней связи с дежурным,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астенного управления спуска воды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в унитазе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ДП-В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Ремонт входной группы: покраску стен, потолков, установка секций гардероба</w:t>
            </w: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-.1;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Работы по установке кнопки двусторонней связи с дежурным, </w:t>
            </w:r>
          </w:p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-настенного управления спуска воды в унитазе</w:t>
            </w:r>
          </w:p>
          <w:p w:rsidR="00A46956" w:rsidRDefault="00A4695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П-3;</w:t>
            </w:r>
          </w:p>
          <w:p w:rsidR="00A46956" w:rsidRDefault="004D7F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технические решения невозможны – организация  альтернативной формы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обслуживания</w:t>
            </w:r>
          </w:p>
          <w:p w:rsidR="00A46956" w:rsidRDefault="00A469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180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 Заключение по зоне: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073" w:type="dxa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2055"/>
        <w:gridCol w:w="2280"/>
        <w:gridCol w:w="1079"/>
        <w:gridCol w:w="1125"/>
        <w:gridCol w:w="2534"/>
      </w:tblGrid>
      <w:tr w:rsidR="00A46956">
        <w:trPr>
          <w:trHeight w:val="810"/>
        </w:trPr>
        <w:tc>
          <w:tcPr>
            <w:tcW w:w="20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3.4Акта обследования ОСИ)</w:t>
            </w: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  <w:p w:rsidR="00A46956" w:rsidRDefault="00A4695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tabs>
                <w:tab w:val="left" w:pos="1950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ab/>
            </w:r>
          </w:p>
        </w:tc>
      </w:tr>
      <w:tr w:rsidR="00A46956">
        <w:trPr>
          <w:trHeight w:val="620"/>
        </w:trPr>
        <w:tc>
          <w:tcPr>
            <w:tcW w:w="205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25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1410"/>
        </w:trPr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left="396" w:hanging="1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Санитарно-гигиенические </w:t>
            </w:r>
          </w:p>
          <w:p w:rsidR="00A46956" w:rsidRDefault="004D7F55">
            <w:pPr>
              <w:spacing w:line="276" w:lineRule="auto"/>
              <w:ind w:left="396" w:hanging="108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помещения</w:t>
            </w: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(О, К, С)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2,3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27,28,29,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30.31.33</w:t>
            </w:r>
          </w:p>
        </w:tc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Установить установке кнопки двусторонней связи с дежурным, 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настенного управления спуска воды в унитазе.</w:t>
            </w: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визуальные, акустические, тактильные средства и устройства информации. 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ДП-В 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>;С;Г;У)-доступно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widowControl/>
        <w:spacing w:line="276" w:lineRule="auto"/>
        <w:ind w:firstLine="0"/>
        <w:jc w:val="left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</w:rPr>
        <w:t xml:space="preserve">Комментарий к заключению: Для создания условий для ДП-В необходимо 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установить  кнопки двусторонней связи с дежурным, настенное управление спуска воды в унитазе; визуальные, акустические, тактильные средства и устройства информации. 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tabs>
          <w:tab w:val="left" w:pos="4080"/>
        </w:tabs>
        <w:jc w:val="right"/>
      </w:pPr>
      <w:r>
        <w:rPr>
          <w:rFonts w:ascii="Times New Roman" w:hAnsi="Times New Roman" w:cs="Times New Roman"/>
          <w:sz w:val="20"/>
          <w:szCs w:val="20"/>
        </w:rPr>
        <w:t>Приложение № 6</w:t>
      </w:r>
    </w:p>
    <w:p w:rsidR="00A46956" w:rsidRDefault="004D7F55">
      <w:pPr>
        <w:tabs>
          <w:tab w:val="left" w:pos="408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акту обследования ОСИ к паспорту доступности ОСИ</w:t>
      </w:r>
    </w:p>
    <w:p w:rsidR="00A46956" w:rsidRDefault="004D7F55">
      <w:pPr>
        <w:tabs>
          <w:tab w:val="left" w:pos="4140"/>
          <w:tab w:val="left" w:pos="6435"/>
        </w:tabs>
      </w:pPr>
      <w:r>
        <w:rPr>
          <w:rFonts w:ascii="Times New Roman" w:hAnsi="Times New Roman" w:cs="Times New Roman"/>
          <w:sz w:val="20"/>
          <w:szCs w:val="20"/>
        </w:rPr>
        <w:tab/>
        <w:t>№ 6  от « 10 » ноября 2017  г.</w:t>
      </w:r>
    </w:p>
    <w:p w:rsidR="00A46956" w:rsidRDefault="004D7F55">
      <w:pPr>
        <w:ind w:left="72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 Результаты обследования: </w:t>
      </w:r>
    </w:p>
    <w:p w:rsidR="00A46956" w:rsidRDefault="004D7F55">
      <w:pPr>
        <w:tabs>
          <w:tab w:val="left" w:pos="2340"/>
          <w:tab w:val="center" w:pos="5577"/>
        </w:tabs>
        <w:ind w:firstLine="0"/>
        <w:jc w:val="left"/>
      </w:pPr>
      <w:r>
        <w:rPr>
          <w:rFonts w:ascii="Times New Roman" w:hAnsi="Times New Roman" w:cs="Times New Roman"/>
          <w:b/>
          <w:sz w:val="20"/>
          <w:szCs w:val="20"/>
        </w:rPr>
        <w:t xml:space="preserve">6.Системы информации на объекте   МДБОУ ДС  № 7 «Улыбка»»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 Пошехонье</w:t>
      </w:r>
    </w:p>
    <w:p w:rsidR="00A46956" w:rsidRDefault="00A46956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065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1489"/>
        <w:gridCol w:w="565"/>
        <w:gridCol w:w="657"/>
        <w:gridCol w:w="589"/>
        <w:gridCol w:w="1273"/>
        <w:gridCol w:w="1817"/>
        <w:gridCol w:w="1718"/>
        <w:gridCol w:w="1482"/>
      </w:tblGrid>
      <w:tr w:rsidR="00A46956">
        <w:trPr>
          <w:trHeight w:val="750"/>
        </w:trPr>
        <w:tc>
          <w:tcPr>
            <w:tcW w:w="17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9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5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Выявленные нарушения и замечания</w:t>
            </w:r>
          </w:p>
        </w:tc>
        <w:tc>
          <w:tcPr>
            <w:tcW w:w="28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Работы по адаптации объектов</w:t>
            </w:r>
          </w:p>
        </w:tc>
      </w:tr>
      <w:tr w:rsidR="00A46956">
        <w:trPr>
          <w:trHeight w:val="1106"/>
        </w:trPr>
        <w:tc>
          <w:tcPr>
            <w:tcW w:w="17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\нет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Значимо для инвалид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категория)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Виды работ</w:t>
            </w:r>
          </w:p>
        </w:tc>
      </w:tr>
      <w:tr w:rsidR="00A46956">
        <w:trPr>
          <w:trHeight w:val="1124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Визуальные средства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33,</w:t>
            </w:r>
          </w:p>
          <w:p w:rsidR="00A46956" w:rsidRDefault="004D7F55">
            <w:pPr>
              <w:spacing w:line="276" w:lineRule="auto"/>
              <w:ind w:firstLine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Не достаточно -  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Установить визуальные средства.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A46956">
        <w:trPr>
          <w:trHeight w:val="958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Акустические средства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Отсутствуют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Установить акустические средства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A46956">
        <w:trPr>
          <w:trHeight w:val="831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Тактильные средства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Отсутствуют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ДП-И (С)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Установить тактильные средства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A46956">
        <w:trPr>
          <w:trHeight w:val="1440"/>
        </w:trPr>
        <w:tc>
          <w:tcPr>
            <w:tcW w:w="1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Общие требования к зоне</w:t>
            </w:r>
          </w:p>
        </w:tc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достаточно визуальных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средств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Отсутствуют: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20"/>
                <w:lang w:eastAsia="en-US"/>
              </w:rPr>
              <w:t>акустические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актильные средства и устройства информации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Системы средств информации и сигнализации об     опасности должны быть комплексными для всех      категорий инвалидов (визуальными, звуковыми и    тактильными) и соответствовать ГОСТ.</w:t>
            </w:r>
          </w:p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Знаки и символы должны быть идентичными в        здания, комплекса сооружений, в одном   районе, соответствовать знакам в нормативных     документах по стандартизации                     Система средств информации зон и помещений должна непрерывность информации, своевременное       ориентирование и однозначное опознание объектов  и мест посещения;                                - предусматривать возможность получения         информации об ассортименте предоставляемых услуг  размещении 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назначении функциональных элементов расположении путей эвакуации, предупреждать об   опасности в экстремальных ситуациях и т.п.       Визуальная информация располагается на контрас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ном фоне с размерами знаков, соответствующими    расстоянию рассмотрения, и должна быть увязана с художественным решением интерьера. Использование компенсирующих мероприятий при невозможности             применить визуальную информацию (из-за особых    художественных решений интерьеров: в залах       музеев, выставок и т.п.)                         Система оповещения о пожаре - световая, синхронно   все   со звуковой сигнализацией                        </w:t>
            </w:r>
          </w:p>
        </w:tc>
        <w:tc>
          <w:tcPr>
            <w:tcW w:w="1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индивидуальное решение с ТСР;</w:t>
            </w:r>
          </w:p>
        </w:tc>
      </w:tr>
    </w:tbl>
    <w:p w:rsidR="00A46956" w:rsidRDefault="00A4695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ind w:left="180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  Заключение по зоне: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073" w:type="dxa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2055"/>
        <w:gridCol w:w="2280"/>
        <w:gridCol w:w="1079"/>
        <w:gridCol w:w="1125"/>
        <w:gridCol w:w="2534"/>
      </w:tblGrid>
      <w:tr w:rsidR="00A46956">
        <w:trPr>
          <w:trHeight w:val="810"/>
        </w:trPr>
        <w:tc>
          <w:tcPr>
            <w:tcW w:w="20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структурно-функциональной зоны</w:t>
            </w:r>
          </w:p>
        </w:tc>
        <w:tc>
          <w:tcPr>
            <w:tcW w:w="22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Состояние доступности (к пункту 3.4Акта обследования ОСИ)</w:t>
            </w: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Рекомендации по адаптации (вид работ) к пункту 4.1 Акта обследования ОСИ</w:t>
            </w:r>
          </w:p>
          <w:p w:rsidR="00A46956" w:rsidRDefault="00A4695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tabs>
                <w:tab w:val="left" w:pos="1950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ab/>
            </w:r>
          </w:p>
        </w:tc>
      </w:tr>
      <w:tr w:rsidR="00A46956">
        <w:trPr>
          <w:trHeight w:val="620"/>
        </w:trPr>
        <w:tc>
          <w:tcPr>
            <w:tcW w:w="205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  <w:tc>
          <w:tcPr>
            <w:tcW w:w="25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6956">
        <w:trPr>
          <w:trHeight w:val="2753"/>
        </w:trPr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left="39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ДП-В</w:t>
            </w: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33,34</w:t>
            </w: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46956" w:rsidRDefault="00A46956">
            <w:pPr>
              <w:spacing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46956" w:rsidRDefault="004D7F55">
            <w:pPr>
              <w:widowControl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Привести в соответствие комплексную систему средств информации и сигнализации об     опасности для всех      категорий инвалидов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визуальными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звуковыми и    тактильными) и соответствовать ГОСТ.</w:t>
            </w:r>
          </w:p>
        </w:tc>
      </w:tr>
    </w:tbl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Указывается: ДП-В  доступно полностью всем; ДП-И (К</w:t>
      </w:r>
      <w:proofErr w:type="gramStart"/>
      <w:r>
        <w:rPr>
          <w:rFonts w:ascii="Times New Roman" w:hAnsi="Times New Roman" w:cs="Times New Roman"/>
          <w:sz w:val="20"/>
          <w:szCs w:val="20"/>
        </w:rPr>
        <w:t>;О</w:t>
      </w:r>
      <w:proofErr w:type="gramEnd"/>
      <w:r>
        <w:rPr>
          <w:rFonts w:ascii="Times New Roman" w:hAnsi="Times New Roman" w:cs="Times New Roman"/>
          <w:sz w:val="20"/>
          <w:szCs w:val="20"/>
        </w:rPr>
        <w:t>;С;Г;У)-доступно полностью избирательно(указать категории инвалидов); ДЧ-В- доступно частично всем; ДЧ-И (К;О;С;Г;У)- доступно частично избирательно (указать категории инвалидов); ДУ- доступно условно, ВНД – недоступно . указывается один из вариантов : не нуждается; ремонт (текущий, капитальный); индивидуальное решение с ТСР; технические решения невозможны – организация  альтернативной формы обслуживания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4D7F55">
      <w:pPr>
        <w:widowControl/>
        <w:spacing w:line="276" w:lineRule="auto"/>
        <w:ind w:firstLine="0"/>
        <w:jc w:val="left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</w:rPr>
        <w:t>Комментарий к заключению: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 Недостаточно визуальных средств информации, отсутствуют:</w:t>
      </w:r>
    </w:p>
    <w:p w:rsidR="00A46956" w:rsidRDefault="004D7F55">
      <w:pPr>
        <w:widowControl/>
        <w:spacing w:line="276" w:lineRule="auto"/>
        <w:ind w:firstLine="0"/>
        <w:jc w:val="left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  <w:lang w:eastAsia="en-US"/>
        </w:rPr>
        <w:t>акустические, тактильные средства- устройства информации.</w:t>
      </w: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tabs>
          <w:tab w:val="left" w:pos="4005"/>
        </w:tabs>
        <w:rPr>
          <w:rFonts w:ascii="Times New Roman" w:hAnsi="Times New Roman" w:cs="Times New Roman"/>
          <w:sz w:val="20"/>
          <w:szCs w:val="20"/>
        </w:rPr>
      </w:pPr>
    </w:p>
    <w:p w:rsidR="00A46956" w:rsidRDefault="00A46956">
      <w:pPr>
        <w:ind w:firstLine="0"/>
      </w:pPr>
    </w:p>
    <w:sectPr w:rsidR="00A46956" w:rsidSect="00A46956">
      <w:pgSz w:w="11906" w:h="16838"/>
      <w:pgMar w:top="993" w:right="850" w:bottom="1418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D5707"/>
    <w:multiLevelType w:val="multilevel"/>
    <w:tmpl w:val="BC9409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8804267"/>
    <w:multiLevelType w:val="multilevel"/>
    <w:tmpl w:val="78C23EB0"/>
    <w:lvl w:ilvl="0">
      <w:start w:val="2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C9E1F38"/>
    <w:multiLevelType w:val="multilevel"/>
    <w:tmpl w:val="4A4A489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A46956"/>
    <w:rsid w:val="00435EEF"/>
    <w:rsid w:val="004D7F55"/>
    <w:rsid w:val="009C4839"/>
    <w:rsid w:val="00A46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EA5"/>
    <w:pPr>
      <w:widowControl w:val="0"/>
      <w:ind w:firstLine="720"/>
      <w:jc w:val="both"/>
    </w:pPr>
    <w:rPr>
      <w:rFonts w:ascii="Arial" w:eastAsiaTheme="minorEastAsia" w:hAnsi="Arial" w:cs="Arial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9"/>
    <w:qFormat/>
    <w:rsid w:val="00CD0EA5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character" w:customStyle="1" w:styleId="1">
    <w:name w:val="Заголовок 1 Знак"/>
    <w:basedOn w:val="a0"/>
    <w:link w:val="Heading1"/>
    <w:uiPriority w:val="99"/>
    <w:qFormat/>
    <w:rsid w:val="00CD0EA5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uiPriority w:val="99"/>
    <w:semiHidden/>
    <w:qFormat/>
    <w:rsid w:val="00CD0EA5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semiHidden/>
    <w:qFormat/>
    <w:rsid w:val="00CD0EA5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5">
    <w:name w:val="Гипертекстовая ссылка"/>
    <w:basedOn w:val="a0"/>
    <w:uiPriority w:val="99"/>
    <w:qFormat/>
    <w:rsid w:val="00CD0EA5"/>
    <w:rPr>
      <w:rFonts w:ascii="Times New Roman" w:hAnsi="Times New Roman" w:cs="Times New Roman"/>
      <w:b w:val="0"/>
      <w:bCs w:val="0"/>
      <w:color w:val="000000"/>
    </w:rPr>
  </w:style>
  <w:style w:type="character" w:customStyle="1" w:styleId="-">
    <w:name w:val="Интернет-ссылка"/>
    <w:basedOn w:val="a0"/>
    <w:uiPriority w:val="99"/>
    <w:semiHidden/>
    <w:unhideWhenUsed/>
    <w:rsid w:val="00CD0E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qFormat/>
    <w:rsid w:val="00CD0EA5"/>
    <w:rPr>
      <w:color w:val="800080"/>
      <w:u w:val="single"/>
    </w:rPr>
  </w:style>
  <w:style w:type="character" w:customStyle="1" w:styleId="a7">
    <w:name w:val="Символ нумерации"/>
    <w:qFormat/>
    <w:rsid w:val="00A46956"/>
  </w:style>
  <w:style w:type="paragraph" w:customStyle="1" w:styleId="a8">
    <w:name w:val="Заголовок"/>
    <w:basedOn w:val="a"/>
    <w:next w:val="a9"/>
    <w:qFormat/>
    <w:rsid w:val="00A4695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A46956"/>
    <w:pPr>
      <w:spacing w:after="140" w:line="288" w:lineRule="auto"/>
    </w:pPr>
  </w:style>
  <w:style w:type="paragraph" w:styleId="aa">
    <w:name w:val="List"/>
    <w:basedOn w:val="a9"/>
    <w:rsid w:val="00A46956"/>
    <w:rPr>
      <w:rFonts w:cs="Mangal"/>
    </w:rPr>
  </w:style>
  <w:style w:type="paragraph" w:customStyle="1" w:styleId="Caption">
    <w:name w:val="Caption"/>
    <w:basedOn w:val="a"/>
    <w:qFormat/>
    <w:rsid w:val="00A46956"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"/>
    <w:qFormat/>
    <w:rsid w:val="00A46956"/>
    <w:pPr>
      <w:suppressLineNumbers/>
    </w:pPr>
    <w:rPr>
      <w:rFonts w:cs="Mangal"/>
    </w:rPr>
  </w:style>
  <w:style w:type="paragraph" w:customStyle="1" w:styleId="Header">
    <w:name w:val="Header"/>
    <w:basedOn w:val="a"/>
    <w:uiPriority w:val="99"/>
    <w:semiHidden/>
    <w:unhideWhenUsed/>
    <w:rsid w:val="00CD0EA5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semiHidden/>
    <w:unhideWhenUsed/>
    <w:rsid w:val="00CD0EA5"/>
    <w:pPr>
      <w:tabs>
        <w:tab w:val="center" w:pos="4677"/>
        <w:tab w:val="right" w:pos="9355"/>
      </w:tabs>
    </w:pPr>
  </w:style>
  <w:style w:type="paragraph" w:styleId="ac">
    <w:name w:val="List Paragraph"/>
    <w:basedOn w:val="a"/>
    <w:uiPriority w:val="34"/>
    <w:qFormat/>
    <w:rsid w:val="00CD0EA5"/>
    <w:pPr>
      <w:ind w:left="720"/>
      <w:contextualSpacing/>
    </w:pPr>
  </w:style>
  <w:style w:type="paragraph" w:customStyle="1" w:styleId="ad">
    <w:name w:val="Нормальный (таблица)"/>
    <w:basedOn w:val="a"/>
    <w:uiPriority w:val="99"/>
    <w:qFormat/>
    <w:rsid w:val="00CD0EA5"/>
    <w:pPr>
      <w:ind w:firstLine="0"/>
    </w:pPr>
  </w:style>
  <w:style w:type="paragraph" w:customStyle="1" w:styleId="ae">
    <w:name w:val="Содержимое таблицы"/>
    <w:basedOn w:val="a"/>
    <w:qFormat/>
    <w:rsid w:val="00A46956"/>
  </w:style>
  <w:style w:type="paragraph" w:customStyle="1" w:styleId="af">
    <w:name w:val="Заголовок таблицы"/>
    <w:basedOn w:val="ae"/>
    <w:qFormat/>
    <w:rsid w:val="00A46956"/>
  </w:style>
  <w:style w:type="table" w:styleId="af0">
    <w:name w:val="Table Grid"/>
    <w:basedOn w:val="a1"/>
    <w:uiPriority w:val="59"/>
    <w:rsid w:val="001025F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435E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35EEF"/>
    <w:rPr>
      <w:rFonts w:ascii="Tahoma" w:eastAsiaTheme="minorEastAsia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4642</Words>
  <Characters>26464</Characters>
  <Application>Microsoft Office Word</Application>
  <DocSecurity>0</DocSecurity>
  <Lines>220</Lines>
  <Paragraphs>62</Paragraphs>
  <ScaleCrop>false</ScaleCrop>
  <Company/>
  <LinksUpToDate>false</LinksUpToDate>
  <CharactersWithSpaces>31044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Заведующий</cp:lastModifiedBy>
  <cp:revision>41</cp:revision>
  <cp:lastPrinted>2017-11-15T14:09:00Z</cp:lastPrinted>
  <dcterms:created xsi:type="dcterms:W3CDTF">2017-11-09T12:48:00Z</dcterms:created>
  <dcterms:modified xsi:type="dcterms:W3CDTF">2018-04-26T11:56:00Z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