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1945" w14:textId="2758546E" w:rsidR="00A249A2" w:rsidRDefault="00A249A2">
      <w:pPr>
        <w:pStyle w:val="a3"/>
        <w:spacing w:before="44"/>
        <w:rPr>
          <w:sz w:val="20"/>
        </w:rPr>
      </w:pPr>
    </w:p>
    <w:p w14:paraId="6F0859FC" w14:textId="77777777" w:rsidR="00A249A2" w:rsidRDefault="00A249A2">
      <w:pPr>
        <w:rPr>
          <w:sz w:val="20"/>
        </w:rPr>
        <w:sectPr w:rsidR="00A249A2">
          <w:type w:val="continuous"/>
          <w:pgSz w:w="16840" w:h="11910" w:orient="landscape"/>
          <w:pgMar w:top="200" w:right="1020" w:bottom="280" w:left="1020" w:header="720" w:footer="720" w:gutter="0"/>
          <w:cols w:space="720"/>
        </w:sectPr>
      </w:pPr>
    </w:p>
    <w:p w14:paraId="03E9637A" w14:textId="77777777" w:rsidR="00320F0B" w:rsidRPr="00320F0B" w:rsidRDefault="0096365E" w:rsidP="00320F0B">
      <w:pPr>
        <w:jc w:val="center"/>
        <w:rPr>
          <w:b/>
          <w:sz w:val="26"/>
        </w:rPr>
      </w:pPr>
      <w:bookmarkStart w:id="0" w:name="_Hlk160541473"/>
      <w:r w:rsidRPr="00320F0B">
        <w:rPr>
          <w:b/>
          <w:sz w:val="26"/>
        </w:rPr>
        <w:t xml:space="preserve"> </w:t>
      </w:r>
      <w:r w:rsidR="00320F0B" w:rsidRPr="00320F0B">
        <w:rPr>
          <w:bCs/>
          <w:sz w:val="26"/>
        </w:rPr>
        <w:t>Записаться на консультацию по предварительной записи Вы можете:</w:t>
      </w:r>
    </w:p>
    <w:p w14:paraId="567721AE" w14:textId="77777777" w:rsidR="00320F0B" w:rsidRDefault="00320F0B" w:rsidP="00320F0B">
      <w:pPr>
        <w:jc w:val="center"/>
        <w:rPr>
          <w:bCs/>
          <w:sz w:val="26"/>
        </w:rPr>
      </w:pPr>
    </w:p>
    <w:p w14:paraId="387721AB" w14:textId="77777777" w:rsidR="00320F0B" w:rsidRDefault="00320F0B" w:rsidP="00320F0B">
      <w:pPr>
        <w:jc w:val="center"/>
        <w:rPr>
          <w:bCs/>
          <w:sz w:val="26"/>
        </w:rPr>
      </w:pPr>
      <w:r w:rsidRPr="00320F0B">
        <w:rPr>
          <w:bCs/>
          <w:sz w:val="26"/>
        </w:rPr>
        <w:t>1. По телефону 8(48546) 2-24-90</w:t>
      </w:r>
      <w:r w:rsidRPr="00320F0B">
        <w:rPr>
          <w:b/>
          <w:sz w:val="26"/>
        </w:rPr>
        <w:br/>
      </w:r>
    </w:p>
    <w:p w14:paraId="2B9A04B5" w14:textId="7BCAA105" w:rsidR="00320F0B" w:rsidRPr="00320F0B" w:rsidRDefault="00320F0B" w:rsidP="00320F0B">
      <w:pPr>
        <w:jc w:val="center"/>
        <w:rPr>
          <w:b/>
          <w:sz w:val="26"/>
        </w:rPr>
      </w:pPr>
      <w:r w:rsidRPr="00320F0B">
        <w:rPr>
          <w:bCs/>
          <w:sz w:val="26"/>
        </w:rPr>
        <w:t>2. По электронной почте </w:t>
      </w:r>
      <w:r w:rsidRPr="00320F0B">
        <w:rPr>
          <w:b/>
          <w:sz w:val="26"/>
        </w:rPr>
        <w:t>ds-7.ulibka.posh@yarregion.ru  </w:t>
      </w:r>
    </w:p>
    <w:p w14:paraId="130AEF71" w14:textId="3DC17289" w:rsidR="00320F0B" w:rsidRDefault="00320F0B" w:rsidP="00320F0B">
      <w:pPr>
        <w:jc w:val="center"/>
        <w:rPr>
          <w:bCs/>
          <w:sz w:val="26"/>
        </w:rPr>
      </w:pPr>
    </w:p>
    <w:p w14:paraId="4EB34EDF" w14:textId="260E8148" w:rsidR="00320F0B" w:rsidRPr="00320F0B" w:rsidRDefault="00320F0B" w:rsidP="00320F0B">
      <w:pPr>
        <w:jc w:val="center"/>
        <w:rPr>
          <w:b/>
          <w:sz w:val="26"/>
        </w:rPr>
      </w:pPr>
      <w:r w:rsidRPr="00320F0B">
        <w:rPr>
          <w:bCs/>
          <w:sz w:val="26"/>
        </w:rPr>
        <w:t>3. При личном обращении</w:t>
      </w:r>
    </w:p>
    <w:p w14:paraId="4FE5A6EA" w14:textId="461E3C30" w:rsidR="00320F0B" w:rsidRPr="00320F0B" w:rsidRDefault="00320F0B" w:rsidP="00320F0B">
      <w:pPr>
        <w:jc w:val="center"/>
        <w:rPr>
          <w:b/>
          <w:sz w:val="26"/>
        </w:rPr>
      </w:pPr>
      <w:r>
        <w:rPr>
          <w:b/>
          <w:noProof/>
          <w:sz w:val="24"/>
        </w:rPr>
        <w:drawing>
          <wp:anchor distT="0" distB="0" distL="114300" distR="114300" simplePos="0" relativeHeight="251658752" behindDoc="0" locked="0" layoutInCell="1" allowOverlap="1" wp14:anchorId="5A7D8C69" wp14:editId="413CFE24">
            <wp:simplePos x="0" y="0"/>
            <wp:positionH relativeFrom="column">
              <wp:posOffset>695325</wp:posOffset>
            </wp:positionH>
            <wp:positionV relativeFrom="paragraph">
              <wp:posOffset>581025</wp:posOffset>
            </wp:positionV>
            <wp:extent cx="2609850" cy="3364865"/>
            <wp:effectExtent l="0" t="0" r="0" b="698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F0B">
        <w:rPr>
          <w:bCs/>
          <w:sz w:val="26"/>
        </w:rPr>
        <w:t>Наш адрес: 152850, Россия, Ярославская область г. Пошехонье, ул. Воинова, д.50А</w:t>
      </w:r>
    </w:p>
    <w:p w14:paraId="2FAC259D" w14:textId="77777777" w:rsidR="00320F0B" w:rsidRDefault="0096365E" w:rsidP="00320F0B">
      <w:pPr>
        <w:spacing w:before="1" w:line="276" w:lineRule="auto"/>
        <w:ind w:left="1560" w:right="1297"/>
        <w:jc w:val="center"/>
        <w:rPr>
          <w:b/>
          <w:sz w:val="24"/>
        </w:rPr>
      </w:pPr>
      <w:r>
        <w:rPr>
          <w:b/>
          <w:sz w:val="24"/>
        </w:rPr>
        <w:t>Часы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 xml:space="preserve">: </w:t>
      </w:r>
    </w:p>
    <w:p w14:paraId="4509F8AE" w14:textId="0C2983A6" w:rsidR="00A249A2" w:rsidRDefault="0096365E" w:rsidP="00320F0B">
      <w:pPr>
        <w:spacing w:before="1" w:line="276" w:lineRule="auto"/>
        <w:ind w:left="1560" w:right="1297"/>
        <w:jc w:val="center"/>
        <w:rPr>
          <w:b/>
          <w:sz w:val="24"/>
        </w:rPr>
      </w:pPr>
      <w:r>
        <w:rPr>
          <w:b/>
          <w:sz w:val="24"/>
        </w:rPr>
        <w:t>8-00 — 17-00</w:t>
      </w:r>
    </w:p>
    <w:p w14:paraId="70A3CD8E" w14:textId="77777777" w:rsidR="00320F0B" w:rsidRDefault="0096365E" w:rsidP="00320F0B">
      <w:pPr>
        <w:spacing w:line="276" w:lineRule="auto"/>
        <w:ind w:left="1560" w:right="1362"/>
        <w:jc w:val="center"/>
        <w:rPr>
          <w:b/>
          <w:sz w:val="24"/>
        </w:rPr>
      </w:pPr>
      <w:r>
        <w:rPr>
          <w:b/>
          <w:sz w:val="24"/>
        </w:rPr>
        <w:t>Обеденный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перерыв: </w:t>
      </w:r>
    </w:p>
    <w:p w14:paraId="2A960F51" w14:textId="742C07B1" w:rsidR="00A249A2" w:rsidRDefault="0096365E" w:rsidP="00320F0B">
      <w:pPr>
        <w:spacing w:line="276" w:lineRule="auto"/>
        <w:ind w:left="1560" w:right="1362"/>
        <w:jc w:val="center"/>
        <w:rPr>
          <w:b/>
          <w:sz w:val="24"/>
        </w:rPr>
      </w:pPr>
      <w:r>
        <w:rPr>
          <w:b/>
          <w:sz w:val="24"/>
        </w:rPr>
        <w:t>12-00 - 13-00</w:t>
      </w:r>
    </w:p>
    <w:p w14:paraId="611DA55F" w14:textId="77777777" w:rsidR="00320F0B" w:rsidRDefault="00320F0B">
      <w:pPr>
        <w:spacing w:line="276" w:lineRule="auto"/>
        <w:ind w:left="2422" w:right="1362"/>
        <w:jc w:val="center"/>
        <w:rPr>
          <w:b/>
          <w:sz w:val="24"/>
        </w:rPr>
      </w:pPr>
    </w:p>
    <w:p w14:paraId="689B68A2" w14:textId="473EDEAD" w:rsidR="00A249A2" w:rsidRDefault="0096365E" w:rsidP="00320F0B">
      <w:pPr>
        <w:spacing w:before="90"/>
        <w:ind w:left="2482" w:right="643"/>
        <w:jc w:val="center"/>
        <w:rPr>
          <w:b/>
          <w:sz w:val="24"/>
        </w:rPr>
      </w:pPr>
      <w:r>
        <w:br w:type="column"/>
      </w:r>
      <w:r w:rsidR="00320F0B">
        <w:rPr>
          <w:b/>
          <w:sz w:val="24"/>
        </w:rPr>
        <w:t>МДБОУ ДС №7 «Улыбка»</w:t>
      </w:r>
    </w:p>
    <w:p w14:paraId="2D09EADD" w14:textId="77777777" w:rsidR="00A249A2" w:rsidRDefault="00A249A2">
      <w:pPr>
        <w:pStyle w:val="a3"/>
        <w:spacing w:before="1"/>
        <w:rPr>
          <w:b/>
          <w:sz w:val="24"/>
        </w:rPr>
      </w:pPr>
    </w:p>
    <w:p w14:paraId="1E180E7F" w14:textId="77777777" w:rsidR="00320F0B" w:rsidRDefault="00320F0B">
      <w:pPr>
        <w:ind w:left="2007"/>
        <w:jc w:val="center"/>
        <w:rPr>
          <w:b/>
          <w:sz w:val="26"/>
        </w:rPr>
      </w:pPr>
    </w:p>
    <w:p w14:paraId="02F38B33" w14:textId="77777777" w:rsidR="00320F0B" w:rsidRDefault="00320F0B">
      <w:pPr>
        <w:ind w:left="2007"/>
        <w:jc w:val="center"/>
        <w:rPr>
          <w:b/>
          <w:sz w:val="26"/>
        </w:rPr>
      </w:pPr>
    </w:p>
    <w:p w14:paraId="4A27353C" w14:textId="77777777" w:rsidR="00320F0B" w:rsidRDefault="00320F0B">
      <w:pPr>
        <w:ind w:left="2007"/>
        <w:jc w:val="center"/>
        <w:rPr>
          <w:b/>
          <w:sz w:val="26"/>
        </w:rPr>
      </w:pPr>
    </w:p>
    <w:p w14:paraId="7083FC38" w14:textId="542FD5BA" w:rsidR="00A249A2" w:rsidRDefault="00320F0B">
      <w:pPr>
        <w:ind w:left="2007"/>
        <w:jc w:val="center"/>
        <w:rPr>
          <w:b/>
          <w:sz w:val="26"/>
        </w:rPr>
      </w:pPr>
      <w:r>
        <w:rPr>
          <w:b/>
          <w:sz w:val="26"/>
        </w:rPr>
        <w:t>Служба ранней помощи</w:t>
      </w:r>
    </w:p>
    <w:bookmarkEnd w:id="0"/>
    <w:p w14:paraId="126FEBAE" w14:textId="65D40009" w:rsidR="00A249A2" w:rsidRDefault="0096365E">
      <w:pPr>
        <w:spacing w:before="268"/>
        <w:ind w:left="3575" w:right="693" w:hanging="1037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pacing w:val="-10"/>
          <w:sz w:val="26"/>
        </w:rPr>
        <w:t>Развитие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мелкой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моторики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рук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ребенка 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домашних условиях»</w:t>
      </w:r>
    </w:p>
    <w:p w14:paraId="6AB12516" w14:textId="77777777" w:rsidR="00A249A2" w:rsidRDefault="00A249A2">
      <w:pPr>
        <w:pStyle w:val="a3"/>
        <w:rPr>
          <w:b/>
          <w:sz w:val="20"/>
        </w:rPr>
      </w:pPr>
    </w:p>
    <w:p w14:paraId="28E8A3A5" w14:textId="77777777" w:rsidR="00A249A2" w:rsidRDefault="0096365E">
      <w:pPr>
        <w:pStyle w:val="a3"/>
        <w:spacing w:before="1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4A14448" wp14:editId="3C0037D3">
            <wp:simplePos x="0" y="0"/>
            <wp:positionH relativeFrom="page">
              <wp:posOffset>5895975</wp:posOffset>
            </wp:positionH>
            <wp:positionV relativeFrom="paragraph">
              <wp:posOffset>168275</wp:posOffset>
            </wp:positionV>
            <wp:extent cx="4133850" cy="3228975"/>
            <wp:effectExtent l="0" t="0" r="0" b="952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AC4EF" w14:textId="77777777" w:rsidR="00A249A2" w:rsidRDefault="00A249A2">
      <w:pPr>
        <w:pStyle w:val="a3"/>
        <w:rPr>
          <w:b/>
          <w:sz w:val="26"/>
        </w:rPr>
      </w:pPr>
    </w:p>
    <w:p w14:paraId="06C1F66B" w14:textId="77777777" w:rsidR="00A249A2" w:rsidRDefault="00A249A2">
      <w:pPr>
        <w:pStyle w:val="a3"/>
        <w:rPr>
          <w:b/>
          <w:sz w:val="26"/>
        </w:rPr>
      </w:pPr>
    </w:p>
    <w:p w14:paraId="5A17286F" w14:textId="77777777" w:rsidR="00A249A2" w:rsidRDefault="00A249A2">
      <w:pPr>
        <w:pStyle w:val="a3"/>
        <w:rPr>
          <w:b/>
          <w:sz w:val="26"/>
        </w:rPr>
      </w:pPr>
    </w:p>
    <w:p w14:paraId="457701B1" w14:textId="77777777" w:rsidR="00A249A2" w:rsidRDefault="00A249A2">
      <w:pPr>
        <w:pStyle w:val="a3"/>
        <w:rPr>
          <w:b/>
          <w:sz w:val="26"/>
        </w:rPr>
      </w:pPr>
    </w:p>
    <w:p w14:paraId="0188B534" w14:textId="77777777" w:rsidR="00A249A2" w:rsidRDefault="00A249A2">
      <w:pPr>
        <w:pStyle w:val="a3"/>
        <w:rPr>
          <w:b/>
          <w:sz w:val="26"/>
        </w:rPr>
      </w:pPr>
    </w:p>
    <w:p w14:paraId="749C2D75" w14:textId="77777777" w:rsidR="00A249A2" w:rsidRDefault="00A249A2">
      <w:pPr>
        <w:pStyle w:val="a3"/>
        <w:spacing w:before="218"/>
        <w:rPr>
          <w:b/>
          <w:sz w:val="26"/>
        </w:rPr>
      </w:pPr>
    </w:p>
    <w:p w14:paraId="2688C9BB" w14:textId="2B70D9F3" w:rsidR="00A249A2" w:rsidRDefault="00320F0B">
      <w:pPr>
        <w:ind w:left="2311"/>
        <w:jc w:val="center"/>
        <w:rPr>
          <w:b/>
          <w:sz w:val="24"/>
        </w:rPr>
      </w:pPr>
      <w:r>
        <w:rPr>
          <w:b/>
          <w:sz w:val="24"/>
        </w:rPr>
        <w:t>Г. Пошехонье</w:t>
      </w:r>
    </w:p>
    <w:p w14:paraId="68AFE36C" w14:textId="77777777" w:rsidR="00A249A2" w:rsidRDefault="00A249A2">
      <w:pPr>
        <w:jc w:val="center"/>
        <w:rPr>
          <w:sz w:val="24"/>
        </w:rPr>
        <w:sectPr w:rsidR="00A249A2">
          <w:type w:val="continuous"/>
          <w:pgSz w:w="16840" w:h="11910" w:orient="landscape"/>
          <w:pgMar w:top="200" w:right="1020" w:bottom="280" w:left="1020" w:header="720" w:footer="720" w:gutter="0"/>
          <w:cols w:num="2" w:space="720" w:equalWidth="0">
            <w:col w:w="6105" w:space="546"/>
            <w:col w:w="8149"/>
          </w:cols>
        </w:sectPr>
      </w:pPr>
    </w:p>
    <w:p w14:paraId="3EB493EE" w14:textId="77777777" w:rsidR="00A249A2" w:rsidRDefault="0096365E">
      <w:pPr>
        <w:pStyle w:val="a3"/>
        <w:tabs>
          <w:tab w:val="left" w:pos="2322"/>
          <w:tab w:val="left" w:pos="4624"/>
          <w:tab w:val="left" w:pos="6895"/>
        </w:tabs>
        <w:spacing w:before="64" w:line="276" w:lineRule="auto"/>
        <w:ind w:left="115" w:right="38"/>
        <w:jc w:val="both"/>
      </w:pPr>
      <w:r>
        <w:lastRenderedPageBreak/>
        <w:t xml:space="preserve">Развивая мелкую моторику пальцев, мы воздействуем на внутренние органы человека. Доказано, что одним из </w:t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нормального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10"/>
        </w:rPr>
        <w:t xml:space="preserve">и </w:t>
      </w:r>
      <w:r>
        <w:t>нервнопсихического развития ребёнка является развитие руки, ручных умений, или как принято говорить, мелкой моторики. Уровень развития речи детей находится в зависимости от степени сформированности тонких движений пальцев рук. Тренируя пальцы, мы оказываем</w:t>
      </w:r>
      <w:r>
        <w:t xml:space="preserve"> мощное воздействие на работоспособность коры головного мозга, что в дальнейшем сказывается на подготовке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письму.</w:t>
      </w:r>
      <w:r>
        <w:rPr>
          <w:spacing w:val="-4"/>
        </w:rPr>
        <w:t xml:space="preserve"> </w:t>
      </w:r>
      <w:r>
        <w:t>Развиваем</w:t>
      </w:r>
      <w:r>
        <w:rPr>
          <w:spacing w:val="-3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моторику</w:t>
      </w:r>
      <w:r>
        <w:rPr>
          <w:spacing w:val="-4"/>
        </w:rPr>
        <w:t xml:space="preserve"> </w:t>
      </w:r>
      <w:r>
        <w:t xml:space="preserve">у дошкольников рук — развиваем и языковой </w:t>
      </w:r>
      <w:proofErr w:type="gramStart"/>
      <w:r>
        <w:t>аппарат.Выполняя</w:t>
      </w:r>
      <w:proofErr w:type="gramEnd"/>
      <w:r>
        <w:t xml:space="preserve"> обычные задания и упражнения, ребёнок развивается,</w:t>
      </w:r>
      <w:r>
        <w:t xml:space="preserve"> развивается его речь, координация. Выбирайте, в зависимости от умений, возраста, желания </w:t>
      </w:r>
      <w:r>
        <w:rPr>
          <w:spacing w:val="-2"/>
        </w:rPr>
        <w:t>ребёнка:</w:t>
      </w:r>
    </w:p>
    <w:p w14:paraId="309BE84E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spacing w:before="0" w:line="318" w:lineRule="exact"/>
        <w:ind w:left="278" w:hanging="163"/>
        <w:jc w:val="both"/>
        <w:rPr>
          <w:sz w:val="28"/>
        </w:rPr>
      </w:pPr>
      <w:r>
        <w:rPr>
          <w:sz w:val="28"/>
        </w:rPr>
        <w:t>лепить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фигурки;</w:t>
      </w:r>
    </w:p>
    <w:p w14:paraId="682BBFD1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spacing w:line="276" w:lineRule="auto"/>
        <w:ind w:left="115" w:right="116" w:firstLine="0"/>
        <w:jc w:val="both"/>
        <w:rPr>
          <w:sz w:val="28"/>
        </w:rPr>
      </w:pPr>
      <w:r>
        <w:rPr>
          <w:sz w:val="28"/>
        </w:rPr>
        <w:t>рисовать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(как</w:t>
      </w:r>
      <w:r>
        <w:rPr>
          <w:spacing w:val="-9"/>
          <w:sz w:val="28"/>
        </w:rPr>
        <w:t xml:space="preserve"> </w:t>
      </w:r>
      <w:r>
        <w:rPr>
          <w:sz w:val="28"/>
        </w:rPr>
        <w:t>умеет),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пальчиковые краски, можно кисточки;</w:t>
      </w:r>
    </w:p>
    <w:p w14:paraId="716A99B4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spacing w:before="0" w:line="321" w:lineRule="exact"/>
        <w:ind w:left="278" w:hanging="163"/>
        <w:jc w:val="both"/>
        <w:rPr>
          <w:sz w:val="28"/>
        </w:rPr>
      </w:pPr>
      <w:r>
        <w:rPr>
          <w:sz w:val="28"/>
        </w:rPr>
        <w:t>очищать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вареные</w:t>
      </w:r>
      <w:r>
        <w:rPr>
          <w:spacing w:val="-3"/>
          <w:sz w:val="28"/>
        </w:rPr>
        <w:t xml:space="preserve"> </w:t>
      </w:r>
      <w:r>
        <w:rPr>
          <w:sz w:val="28"/>
        </w:rPr>
        <w:t>яйца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скорлупы</w:t>
      </w:r>
    </w:p>
    <w:p w14:paraId="219773FF" w14:textId="77777777" w:rsidR="00A249A2" w:rsidRDefault="0096365E">
      <w:pPr>
        <w:pStyle w:val="a3"/>
        <w:spacing w:before="48" w:line="276" w:lineRule="auto"/>
        <w:ind w:left="115"/>
      </w:pPr>
      <w:r>
        <w:t>-очищать</w:t>
      </w:r>
      <w:r>
        <w:rPr>
          <w:spacing w:val="-9"/>
        </w:rPr>
        <w:t xml:space="preserve"> </w:t>
      </w:r>
      <w:r>
        <w:t>мандарины,</w:t>
      </w:r>
      <w:r>
        <w:rPr>
          <w:spacing w:val="-8"/>
        </w:rPr>
        <w:t xml:space="preserve"> </w:t>
      </w:r>
      <w:r>
        <w:t>очищать</w:t>
      </w:r>
      <w:r>
        <w:rPr>
          <w:spacing w:val="-7"/>
        </w:rPr>
        <w:t xml:space="preserve"> </w:t>
      </w:r>
      <w:r>
        <w:t>вареные</w:t>
      </w:r>
      <w:r>
        <w:rPr>
          <w:spacing w:val="-9"/>
        </w:rPr>
        <w:t xml:space="preserve"> </w:t>
      </w:r>
      <w:r>
        <w:t>овощи</w:t>
      </w:r>
      <w:r>
        <w:rPr>
          <w:spacing w:val="-9"/>
        </w:rPr>
        <w:t xml:space="preserve"> </w:t>
      </w:r>
      <w:r>
        <w:t xml:space="preserve">от </w:t>
      </w:r>
      <w:proofErr w:type="gramStart"/>
      <w:r>
        <w:t>кожуры(</w:t>
      </w:r>
      <w:proofErr w:type="gramEnd"/>
      <w:r>
        <w:t>напрмер картофель);</w:t>
      </w:r>
    </w:p>
    <w:p w14:paraId="4A49BCCD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spacing w:before="0" w:line="321" w:lineRule="exact"/>
        <w:ind w:left="278" w:hanging="163"/>
        <w:rPr>
          <w:sz w:val="28"/>
        </w:rPr>
      </w:pPr>
      <w:r>
        <w:rPr>
          <w:sz w:val="28"/>
        </w:rPr>
        <w:t>перебирать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пшено,</w:t>
      </w:r>
      <w:r>
        <w:rPr>
          <w:spacing w:val="-2"/>
          <w:sz w:val="28"/>
        </w:rPr>
        <w:t xml:space="preserve"> </w:t>
      </w:r>
      <w:r>
        <w:rPr>
          <w:sz w:val="28"/>
        </w:rPr>
        <w:t>рис,</w:t>
      </w:r>
      <w:r>
        <w:rPr>
          <w:spacing w:val="-2"/>
          <w:sz w:val="28"/>
        </w:rPr>
        <w:t xml:space="preserve"> </w:t>
      </w:r>
      <w:r>
        <w:rPr>
          <w:sz w:val="28"/>
        </w:rPr>
        <w:t>гречку,</w:t>
      </w:r>
      <w:r>
        <w:rPr>
          <w:spacing w:val="-1"/>
          <w:sz w:val="28"/>
        </w:rPr>
        <w:t xml:space="preserve"> </w:t>
      </w:r>
      <w:r>
        <w:rPr>
          <w:sz w:val="28"/>
        </w:rPr>
        <w:t>фасоль,</w:t>
      </w:r>
      <w:r>
        <w:rPr>
          <w:spacing w:val="-2"/>
          <w:sz w:val="28"/>
        </w:rPr>
        <w:t xml:space="preserve"> горох;</w:t>
      </w:r>
    </w:p>
    <w:p w14:paraId="09DCE309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ind w:left="278" w:hanging="163"/>
        <w:rPr>
          <w:sz w:val="28"/>
        </w:rPr>
      </w:pPr>
      <w:r>
        <w:rPr>
          <w:sz w:val="28"/>
        </w:rPr>
        <w:t>переливать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воду;</w:t>
      </w:r>
    </w:p>
    <w:p w14:paraId="79FE8C95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ind w:left="278" w:hanging="163"/>
        <w:rPr>
          <w:sz w:val="28"/>
        </w:rPr>
      </w:pPr>
      <w:r>
        <w:rPr>
          <w:sz w:val="28"/>
        </w:rPr>
        <w:t>завязывать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развязывать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шнурки;</w:t>
      </w:r>
    </w:p>
    <w:p w14:paraId="356438CD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ind w:left="278" w:hanging="163"/>
        <w:rPr>
          <w:sz w:val="28"/>
        </w:rPr>
      </w:pPr>
      <w:r>
        <w:rPr>
          <w:sz w:val="28"/>
        </w:rPr>
        <w:t>застегивать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расстегивать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пуговицы;</w:t>
      </w:r>
    </w:p>
    <w:p w14:paraId="60E3CFEF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ind w:left="278" w:hanging="163"/>
        <w:rPr>
          <w:sz w:val="28"/>
        </w:rPr>
      </w:pPr>
      <w:r>
        <w:rPr>
          <w:sz w:val="28"/>
        </w:rPr>
        <w:t>мыть</w:t>
      </w:r>
      <w:r>
        <w:rPr>
          <w:spacing w:val="-2"/>
          <w:sz w:val="28"/>
        </w:rPr>
        <w:t xml:space="preserve"> посуду;</w:t>
      </w:r>
    </w:p>
    <w:p w14:paraId="1EACFE42" w14:textId="77777777" w:rsidR="00A249A2" w:rsidRDefault="0096365E">
      <w:pPr>
        <w:pStyle w:val="a4"/>
        <w:numPr>
          <w:ilvl w:val="0"/>
          <w:numId w:val="1"/>
        </w:numPr>
        <w:tabs>
          <w:tab w:val="left" w:pos="278"/>
        </w:tabs>
        <w:ind w:left="278" w:hanging="163"/>
        <w:rPr>
          <w:sz w:val="28"/>
        </w:rPr>
      </w:pPr>
      <w:r>
        <w:rPr>
          <w:sz w:val="28"/>
        </w:rPr>
        <w:t>подметать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пол;</w:t>
      </w:r>
    </w:p>
    <w:p w14:paraId="6DA2FC2C" w14:textId="77777777" w:rsidR="00A249A2" w:rsidRDefault="0096365E">
      <w:pPr>
        <w:pStyle w:val="a4"/>
        <w:numPr>
          <w:ilvl w:val="0"/>
          <w:numId w:val="1"/>
        </w:numPr>
        <w:tabs>
          <w:tab w:val="left" w:pos="277"/>
        </w:tabs>
        <w:spacing w:before="64"/>
        <w:ind w:left="277" w:hanging="161"/>
        <w:rPr>
          <w:sz w:val="28"/>
        </w:rPr>
      </w:pPr>
      <w:r>
        <w:br w:type="column"/>
      </w:r>
      <w:r>
        <w:rPr>
          <w:sz w:val="28"/>
        </w:rPr>
        <w:t>сматывать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катушку;</w:t>
      </w:r>
    </w:p>
    <w:p w14:paraId="20B107CB" w14:textId="77777777" w:rsidR="00A249A2" w:rsidRDefault="0096365E">
      <w:pPr>
        <w:pStyle w:val="a4"/>
        <w:numPr>
          <w:ilvl w:val="0"/>
          <w:numId w:val="1"/>
        </w:numPr>
        <w:tabs>
          <w:tab w:val="left" w:pos="277"/>
        </w:tabs>
        <w:ind w:left="277" w:hanging="161"/>
        <w:rPr>
          <w:sz w:val="28"/>
        </w:rPr>
      </w:pPr>
      <w:r>
        <w:rPr>
          <w:sz w:val="28"/>
        </w:rPr>
        <w:t>отвинчивать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завинчивать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крышечки,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пробки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14:paraId="4284A820" w14:textId="77777777" w:rsidR="00A249A2" w:rsidRDefault="0096365E">
      <w:pPr>
        <w:pStyle w:val="a4"/>
        <w:numPr>
          <w:ilvl w:val="0"/>
          <w:numId w:val="1"/>
        </w:numPr>
        <w:tabs>
          <w:tab w:val="left" w:pos="277"/>
        </w:tabs>
        <w:spacing w:line="276" w:lineRule="auto"/>
        <w:ind w:right="1249" w:firstLine="0"/>
        <w:rPr>
          <w:sz w:val="28"/>
        </w:rPr>
      </w:pPr>
      <w:r>
        <w:rPr>
          <w:sz w:val="28"/>
        </w:rPr>
        <w:t>наклеивать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отклеивать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наклейки,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холодильник;</w:t>
      </w:r>
    </w:p>
    <w:p w14:paraId="7632A1FF" w14:textId="77777777" w:rsidR="00A249A2" w:rsidRDefault="0096365E">
      <w:pPr>
        <w:pStyle w:val="a4"/>
        <w:numPr>
          <w:ilvl w:val="0"/>
          <w:numId w:val="1"/>
        </w:numPr>
        <w:tabs>
          <w:tab w:val="left" w:pos="347"/>
        </w:tabs>
        <w:spacing w:before="0" w:line="321" w:lineRule="exact"/>
        <w:ind w:left="347" w:hanging="231"/>
        <w:rPr>
          <w:sz w:val="28"/>
        </w:rPr>
      </w:pPr>
      <w:r>
        <w:rPr>
          <w:sz w:val="28"/>
        </w:rPr>
        <w:t>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бумагу;</w:t>
      </w:r>
    </w:p>
    <w:p w14:paraId="0F7DB3B1" w14:textId="77777777" w:rsidR="00A249A2" w:rsidRDefault="0096365E">
      <w:pPr>
        <w:pStyle w:val="a4"/>
        <w:numPr>
          <w:ilvl w:val="0"/>
          <w:numId w:val="1"/>
        </w:numPr>
        <w:tabs>
          <w:tab w:val="left" w:pos="277"/>
        </w:tabs>
        <w:ind w:left="277" w:hanging="161"/>
        <w:rPr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2"/>
          <w:sz w:val="28"/>
        </w:rPr>
        <w:t xml:space="preserve"> фигурки.</w:t>
      </w:r>
    </w:p>
    <w:p w14:paraId="6463511C" w14:textId="77777777" w:rsidR="00A249A2" w:rsidRDefault="0096365E">
      <w:pPr>
        <w:spacing w:before="140"/>
        <w:ind w:left="116"/>
        <w:rPr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моторики</w:t>
      </w:r>
      <w:r>
        <w:rPr>
          <w:b/>
          <w:spacing w:val="-4"/>
          <w:sz w:val="28"/>
        </w:rPr>
        <w:t xml:space="preserve"> рук:</w:t>
      </w:r>
    </w:p>
    <w:p w14:paraId="512B87C5" w14:textId="77777777" w:rsidR="00A249A2" w:rsidRDefault="0096365E">
      <w:pPr>
        <w:pStyle w:val="a3"/>
        <w:spacing w:before="26" w:line="276" w:lineRule="auto"/>
        <w:ind w:left="116" w:right="117"/>
        <w:jc w:val="both"/>
      </w:pPr>
      <w:r>
        <w:t>Мы должны уделить внимание мелкой моторике рук у ребенка. Ведь развитие рук связано с развитием речи и мышления ребёнка.</w:t>
      </w:r>
    </w:p>
    <w:p w14:paraId="0E04804A" w14:textId="77777777" w:rsidR="00A249A2" w:rsidRDefault="0096365E">
      <w:pPr>
        <w:pStyle w:val="a3"/>
        <w:spacing w:before="26" w:line="276" w:lineRule="auto"/>
        <w:ind w:left="116" w:right="113"/>
        <w:jc w:val="both"/>
      </w:pPr>
      <w:r>
        <w:rPr>
          <w:b/>
        </w:rPr>
        <w:t xml:space="preserve">«Пальчики здороваются» </w:t>
      </w:r>
      <w:r>
        <w:t>— кончик большого пальца правой руки поочередно касается кончиков указательного, среднего, безымянного и мизинца</w:t>
      </w:r>
      <w:r>
        <w:t>.</w:t>
      </w:r>
    </w:p>
    <w:p w14:paraId="5DBA43B0" w14:textId="77777777" w:rsidR="00A249A2" w:rsidRDefault="0096365E">
      <w:pPr>
        <w:spacing w:before="25" w:line="276" w:lineRule="auto"/>
        <w:ind w:left="116" w:right="116"/>
        <w:jc w:val="both"/>
        <w:rPr>
          <w:sz w:val="28"/>
        </w:rPr>
      </w:pPr>
      <w:r>
        <w:rPr>
          <w:b/>
          <w:sz w:val="28"/>
        </w:rPr>
        <w:t xml:space="preserve">«Поздороваться» </w:t>
      </w:r>
      <w:r>
        <w:rPr>
          <w:sz w:val="28"/>
        </w:rPr>
        <w:t>пальчиками на левой руке, а затем одновременно на двух руках.</w:t>
      </w:r>
    </w:p>
    <w:p w14:paraId="4DC3A89A" w14:textId="77777777" w:rsidR="00A249A2" w:rsidRDefault="0096365E">
      <w:pPr>
        <w:pStyle w:val="a3"/>
        <w:spacing w:before="25" w:line="276" w:lineRule="auto"/>
        <w:ind w:left="116" w:right="116"/>
        <w:jc w:val="both"/>
      </w:pPr>
      <w:r>
        <w:rPr>
          <w:b/>
        </w:rPr>
        <w:t xml:space="preserve">«Человечек» </w:t>
      </w:r>
      <w:r>
        <w:t>— указательный и средний пальцы правой (затем и левой) руки — «бегает» по столу.</w:t>
      </w:r>
    </w:p>
    <w:p w14:paraId="66280AD6" w14:textId="77777777" w:rsidR="00A249A2" w:rsidRDefault="0096365E">
      <w:pPr>
        <w:pStyle w:val="a3"/>
        <w:spacing w:before="26"/>
        <w:ind w:left="116" w:right="113"/>
        <w:jc w:val="both"/>
      </w:pPr>
      <w:r>
        <w:rPr>
          <w:b/>
        </w:rPr>
        <w:t xml:space="preserve">«Слоненок» </w:t>
      </w:r>
      <w:r>
        <w:t xml:space="preserve">— (средний палец выставлен вперед – хобот, а указательный и безымянный – ноги) «идет» по </w:t>
      </w:r>
      <w:r>
        <w:rPr>
          <w:spacing w:val="-2"/>
        </w:rPr>
        <w:t>столу.</w:t>
      </w:r>
    </w:p>
    <w:p w14:paraId="2934AD5A" w14:textId="77777777" w:rsidR="00A249A2" w:rsidRDefault="0096365E">
      <w:pPr>
        <w:pStyle w:val="a3"/>
        <w:spacing w:before="26"/>
        <w:ind w:left="116" w:right="116"/>
        <w:jc w:val="both"/>
      </w:pPr>
      <w:r>
        <w:rPr>
          <w:b/>
        </w:rPr>
        <w:t xml:space="preserve">«Оса» </w:t>
      </w:r>
      <w:r>
        <w:t xml:space="preserve">—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</w:t>
      </w:r>
      <w:r>
        <w:t>обеих рук («осы»).</w:t>
      </w:r>
    </w:p>
    <w:p w14:paraId="64EB27F7" w14:textId="77777777" w:rsidR="00A249A2" w:rsidRDefault="0096365E">
      <w:pPr>
        <w:spacing w:line="276" w:lineRule="auto"/>
        <w:ind w:left="116" w:right="115"/>
        <w:jc w:val="both"/>
        <w:rPr>
          <w:sz w:val="28"/>
        </w:rPr>
      </w:pPr>
      <w:r>
        <w:rPr>
          <w:b/>
          <w:sz w:val="28"/>
        </w:rPr>
        <w:t xml:space="preserve">«Корни деревьев» </w:t>
      </w:r>
      <w:r>
        <w:rPr>
          <w:sz w:val="28"/>
        </w:rPr>
        <w:t>— кисти рук сплетены, растопыренные пальцы опущены вниз.</w:t>
      </w:r>
    </w:p>
    <w:p w14:paraId="2C691981" w14:textId="77777777" w:rsidR="00A249A2" w:rsidRDefault="0096365E">
      <w:pPr>
        <w:pStyle w:val="a3"/>
        <w:spacing w:line="276" w:lineRule="auto"/>
        <w:ind w:left="116" w:right="119"/>
        <w:jc w:val="both"/>
      </w:pPr>
      <w:r>
        <w:rPr>
          <w:b/>
        </w:rPr>
        <w:t>«Деревья»</w:t>
      </w:r>
      <w:r>
        <w:rPr>
          <w:b/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обе руки</w:t>
      </w:r>
      <w:r>
        <w:rPr>
          <w:spacing w:val="-2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широко расставить пальцы.</w:t>
      </w:r>
    </w:p>
    <w:sectPr w:rsidR="00A249A2">
      <w:pgSz w:w="16840" w:h="11910" w:orient="landscape"/>
      <w:pgMar w:top="500" w:right="1020" w:bottom="280" w:left="1020" w:header="720" w:footer="720" w:gutter="0"/>
      <w:cols w:num="2" w:space="720" w:equalWidth="0">
        <w:col w:w="7086" w:space="554"/>
        <w:col w:w="7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1E81"/>
    <w:multiLevelType w:val="hybridMultilevel"/>
    <w:tmpl w:val="C9A4167C"/>
    <w:lvl w:ilvl="0" w:tplc="0A50F3C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82D0E8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F22663EA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3" w:tplc="670A4C26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4" w:tplc="B584202A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5" w:tplc="5002AB1E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6" w:tplc="2C182204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7" w:tplc="7C428950">
      <w:numFmt w:val="bullet"/>
      <w:lvlText w:val="•"/>
      <w:lvlJc w:val="left"/>
      <w:pPr>
        <w:ind w:left="4996" w:hanging="164"/>
      </w:pPr>
      <w:rPr>
        <w:rFonts w:hint="default"/>
        <w:lang w:val="ru-RU" w:eastAsia="en-US" w:bidi="ar-SA"/>
      </w:rPr>
    </w:lvl>
    <w:lvl w:ilvl="8" w:tplc="6AC8DC3E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9A2"/>
    <w:rsid w:val="00320F0B"/>
    <w:rsid w:val="0096365E"/>
    <w:rsid w:val="00A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2169"/>
  <w15:docId w15:val="{2FA2929E-2710-40C9-B947-53F33D9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78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20F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0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2024-03-05T11:23:00Z</dcterms:created>
  <dcterms:modified xsi:type="dcterms:W3CDTF">2024-03-05T11:39:00Z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2024-01-10T00:00:00Z</vt:filetime>
  </property>
</Properties>
</file>