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483CF" w14:textId="77777777" w:rsidR="006967FE" w:rsidRPr="00BF6732" w:rsidRDefault="006967FE" w:rsidP="006967F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0070C0"/>
          <w:sz w:val="48"/>
          <w:szCs w:val="48"/>
          <w:bdr w:val="none" w:sz="0" w:space="0" w:color="auto" w:frame="1"/>
        </w:rPr>
      </w:pPr>
      <w:r w:rsidRPr="00BF6732">
        <w:rPr>
          <w:b/>
          <w:bCs/>
          <w:color w:val="0070C0"/>
          <w:sz w:val="48"/>
          <w:szCs w:val="48"/>
          <w:bdr w:val="none" w:sz="0" w:space="0" w:color="auto" w:frame="1"/>
        </w:rPr>
        <w:t>«Роль отца в воспитании малыша»</w:t>
      </w:r>
    </w:p>
    <w:p w14:paraId="2F31610F" w14:textId="77777777" w:rsidR="006967FE" w:rsidRPr="00BF6732" w:rsidRDefault="006967FE" w:rsidP="006967F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0070C0"/>
          <w:sz w:val="40"/>
          <w:szCs w:val="40"/>
        </w:rPr>
      </w:pPr>
    </w:p>
    <w:p w14:paraId="14655385" w14:textId="77777777" w:rsidR="006967FE" w:rsidRPr="00BF6732" w:rsidRDefault="006967FE" w:rsidP="006967FE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2F5496" w:themeColor="accent1" w:themeShade="BF"/>
          <w:sz w:val="36"/>
          <w:szCs w:val="36"/>
        </w:rPr>
      </w:pPr>
      <w:r w:rsidRPr="00BF6732">
        <w:rPr>
          <w:color w:val="2F5496" w:themeColor="accent1" w:themeShade="BF"/>
          <w:sz w:val="36"/>
          <w:szCs w:val="36"/>
        </w:rPr>
        <w:t>Ребенок учится тому, что видит у себя в дому -</w:t>
      </w:r>
      <w:r w:rsidRPr="00BF6732">
        <w:rPr>
          <w:b/>
          <w:bCs/>
          <w:color w:val="2F5496" w:themeColor="accent1" w:themeShade="BF"/>
          <w:sz w:val="36"/>
          <w:szCs w:val="36"/>
          <w:bdr w:val="none" w:sz="0" w:space="0" w:color="auto" w:frame="1"/>
        </w:rPr>
        <w:t>родители пример ему</w:t>
      </w:r>
      <w:r w:rsidRPr="00BF6732">
        <w:rPr>
          <w:color w:val="2F5496" w:themeColor="accent1" w:themeShade="BF"/>
          <w:sz w:val="36"/>
          <w:szCs w:val="36"/>
        </w:rPr>
        <w:t>. Кто при жене и детях груб, кому язык распутства люб - пусть помнит, что с лихвой получит от них все то, чему их учит. Коль видят нас и слышат дети – мы за слова свои в ответе и за дела! Легко толкнуть </w:t>
      </w:r>
      <w:r w:rsidRPr="00BF6732">
        <w:rPr>
          <w:b/>
          <w:bCs/>
          <w:color w:val="2F5496" w:themeColor="accent1" w:themeShade="BF"/>
          <w:sz w:val="36"/>
          <w:szCs w:val="36"/>
          <w:bdr w:val="none" w:sz="0" w:space="0" w:color="auto" w:frame="1"/>
        </w:rPr>
        <w:t>детей на нехороший путь</w:t>
      </w:r>
      <w:r w:rsidRPr="00BF6732">
        <w:rPr>
          <w:color w:val="2F5496" w:themeColor="accent1" w:themeShade="BF"/>
          <w:sz w:val="36"/>
          <w:szCs w:val="36"/>
        </w:rPr>
        <w:t>. Держи в приличии свой дом, чтобы не каяться потом! </w:t>
      </w:r>
      <w:r w:rsidRPr="00BF6732">
        <w:rPr>
          <w:i/>
          <w:iCs/>
          <w:color w:val="2F5496" w:themeColor="accent1" w:themeShade="BF"/>
          <w:sz w:val="36"/>
          <w:szCs w:val="36"/>
          <w:bdr w:val="none" w:sz="0" w:space="0" w:color="auto" w:frame="1"/>
        </w:rPr>
        <w:t>(Себастьян Брандт).</w:t>
      </w:r>
    </w:p>
    <w:p w14:paraId="0E41CB58" w14:textId="4E3B2B7F" w:rsidR="006967FE" w:rsidRPr="00BF6732" w:rsidRDefault="006967FE" w:rsidP="006967F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F5496" w:themeColor="accent1" w:themeShade="BF"/>
          <w:sz w:val="36"/>
          <w:szCs w:val="36"/>
        </w:rPr>
      </w:pPr>
      <w:r w:rsidRPr="00BF6732">
        <w:rPr>
          <w:color w:val="2F5496" w:themeColor="accent1" w:themeShade="BF"/>
          <w:sz w:val="36"/>
          <w:szCs w:val="36"/>
        </w:rPr>
        <w:t>Недаром говорят: дети - зеркало </w:t>
      </w:r>
      <w:r w:rsidRPr="00BF6732">
        <w:rPr>
          <w:b/>
          <w:bCs/>
          <w:color w:val="2F5496" w:themeColor="accent1" w:themeShade="BF"/>
          <w:sz w:val="36"/>
          <w:szCs w:val="36"/>
          <w:bdr w:val="none" w:sz="0" w:space="0" w:color="auto" w:frame="1"/>
        </w:rPr>
        <w:t>родителей</w:t>
      </w:r>
      <w:r w:rsidRPr="00BF6732">
        <w:rPr>
          <w:color w:val="2F5496" w:themeColor="accent1" w:themeShade="BF"/>
          <w:sz w:val="36"/>
          <w:szCs w:val="36"/>
        </w:rPr>
        <w:t>. Их привычки, жесты, способы общения</w:t>
      </w:r>
      <w:r>
        <w:rPr>
          <w:color w:val="2F5496" w:themeColor="accent1" w:themeShade="BF"/>
          <w:sz w:val="36"/>
          <w:szCs w:val="36"/>
        </w:rPr>
        <w:t xml:space="preserve"> </w:t>
      </w:r>
      <w:r w:rsidRPr="00BF6732">
        <w:rPr>
          <w:b/>
          <w:bCs/>
          <w:color w:val="2F5496" w:themeColor="accent1" w:themeShade="BF"/>
          <w:sz w:val="36"/>
          <w:szCs w:val="36"/>
          <w:bdr w:val="none" w:sz="0" w:space="0" w:color="auto" w:frame="1"/>
        </w:rPr>
        <w:t>ребёнок</w:t>
      </w:r>
      <w:r w:rsidRPr="00BF6732">
        <w:rPr>
          <w:color w:val="2F5496" w:themeColor="accent1" w:themeShade="BF"/>
          <w:sz w:val="36"/>
          <w:szCs w:val="36"/>
        </w:rPr>
        <w:t> начинает перенимать тогда, когда он ещё не способен оценивать, насколько они красивы и нравственны. Вот почему так важно взрослым критически взглянуть на себя: чему учит </w:t>
      </w:r>
      <w:r w:rsidRPr="00BF6732">
        <w:rPr>
          <w:b/>
          <w:bCs/>
          <w:color w:val="2F5496" w:themeColor="accent1" w:themeShade="BF"/>
          <w:sz w:val="36"/>
          <w:szCs w:val="36"/>
          <w:bdr w:val="none" w:sz="0" w:space="0" w:color="auto" w:frame="1"/>
        </w:rPr>
        <w:t>ребёнка их пример</w:t>
      </w:r>
      <w:r w:rsidRPr="00BF6732">
        <w:rPr>
          <w:color w:val="2F5496" w:themeColor="accent1" w:themeShade="BF"/>
          <w:sz w:val="36"/>
          <w:szCs w:val="36"/>
        </w:rPr>
        <w:t>?</w:t>
      </w:r>
    </w:p>
    <w:p w14:paraId="0D22A106" w14:textId="77777777" w:rsidR="006967FE" w:rsidRPr="00BF6732" w:rsidRDefault="006967FE" w:rsidP="006967FE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2F5496" w:themeColor="accent1" w:themeShade="BF"/>
          <w:sz w:val="36"/>
          <w:szCs w:val="36"/>
          <w14:ligatures w14:val="none"/>
        </w:rPr>
      </w:pPr>
      <w:r w:rsidRPr="00BF6732">
        <w:rPr>
          <w:color w:val="2F5496" w:themeColor="accent1" w:themeShade="BF"/>
          <w:sz w:val="36"/>
          <w:szCs w:val="36"/>
        </w:rPr>
        <w:t>Формирование поведения не может осуществляться в отрыве от </w:t>
      </w:r>
      <w:r w:rsidRPr="00BF6732">
        <w:rPr>
          <w:b/>
          <w:bCs/>
          <w:color w:val="2F5496" w:themeColor="accent1" w:themeShade="BF"/>
          <w:sz w:val="36"/>
          <w:szCs w:val="36"/>
          <w:bdr w:val="none" w:sz="0" w:space="0" w:color="auto" w:frame="1"/>
        </w:rPr>
        <w:t>воспитания ребёнка в целом</w:t>
      </w:r>
      <w:r w:rsidRPr="00BF6732">
        <w:rPr>
          <w:color w:val="2F5496" w:themeColor="accent1" w:themeShade="BF"/>
          <w:sz w:val="36"/>
          <w:szCs w:val="36"/>
        </w:rPr>
        <w:t>. Между внутренней культурой и внешними формами её проявления существует тесная связь. Если от </w:t>
      </w:r>
      <w:r w:rsidRPr="00BF6732">
        <w:rPr>
          <w:b/>
          <w:bCs/>
          <w:color w:val="2F5496" w:themeColor="accent1" w:themeShade="BF"/>
          <w:sz w:val="36"/>
          <w:szCs w:val="36"/>
          <w:bdr w:val="none" w:sz="0" w:space="0" w:color="auto" w:frame="1"/>
        </w:rPr>
        <w:t>детей</w:t>
      </w:r>
      <w:r w:rsidRPr="00BF6732">
        <w:rPr>
          <w:color w:val="2F5496" w:themeColor="accent1" w:themeShade="BF"/>
          <w:sz w:val="36"/>
          <w:szCs w:val="36"/>
        </w:rPr>
        <w:t xml:space="preserve"> требуют внешне приличных форм поведения, то этим </w:t>
      </w:r>
      <w:r w:rsidRPr="00BF6732">
        <w:rPr>
          <w:color w:val="2F5496" w:themeColor="accent1" w:themeShade="BF"/>
          <w:sz w:val="36"/>
          <w:szCs w:val="36"/>
          <w14:ligatures w14:val="none"/>
        </w:rPr>
        <w:t>непременно влияют на их внутренний мир.</w:t>
      </w:r>
    </w:p>
    <w:p w14:paraId="0488238C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Нельзя научить </w:t>
      </w:r>
      <w:r w:rsidRPr="00BF6732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bdr w:val="none" w:sz="0" w:space="0" w:color="auto" w:frame="1"/>
          <w:lang w:eastAsia="ru-RU" w:bidi="ar-SA"/>
          <w14:ligatures w14:val="none"/>
        </w:rPr>
        <w:t>ребёнка</w:t>
      </w: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 поступать правильно без моральной оценки собственных поступков. Но нравственное развитие происходит правильно только тогда, когда взрослые принимают во внимание возрастные возможности </w:t>
      </w:r>
      <w:r w:rsidRPr="00BF6732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bdr w:val="none" w:sz="0" w:space="0" w:color="auto" w:frame="1"/>
          <w:lang w:eastAsia="ru-RU" w:bidi="ar-SA"/>
          <w14:ligatures w14:val="none"/>
        </w:rPr>
        <w:t>детей</w:t>
      </w: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. Уже в раннем детстве </w:t>
      </w:r>
      <w:r w:rsidRPr="00BF6732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bdr w:val="none" w:sz="0" w:space="0" w:color="auto" w:frame="1"/>
          <w:lang w:eastAsia="ru-RU" w:bidi="ar-SA"/>
          <w14:ligatures w14:val="none"/>
        </w:rPr>
        <w:t>ребёнок</w:t>
      </w: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 способен усваивать элементы нравственного поведения, простейшие правила общения с окружающими. В два - три года малыш способен проявлять элементарные чувства отзывчивости, доброжелательности, симпатии, привязанности, уважения ко всем членам семьи, к сверстникам. Если его правильно </w:t>
      </w:r>
      <w:r w:rsidRPr="00BF6732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bdr w:val="none" w:sz="0" w:space="0" w:color="auto" w:frame="1"/>
          <w:lang w:eastAsia="ru-RU" w:bidi="ar-SA"/>
          <w14:ligatures w14:val="none"/>
        </w:rPr>
        <w:t>воспитывают</w:t>
      </w: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, он старается вести себя так, чтобы заслужить одобрение близких.</w:t>
      </w:r>
    </w:p>
    <w:p w14:paraId="75C86675" w14:textId="77777777" w:rsidR="006967FE" w:rsidRPr="00BF6732" w:rsidRDefault="006967FE" w:rsidP="006967F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F5496" w:themeColor="accent1" w:themeShade="BF"/>
          <w:sz w:val="36"/>
          <w:szCs w:val="36"/>
          <w14:ligatures w14:val="none"/>
        </w:rPr>
      </w:pPr>
      <w:r w:rsidRPr="00BF6732">
        <w:rPr>
          <w:color w:val="2F5496" w:themeColor="accent1" w:themeShade="BF"/>
          <w:sz w:val="36"/>
          <w:szCs w:val="36"/>
          <w14:ligatures w14:val="none"/>
        </w:rPr>
        <w:t>Вольными или невольными </w:t>
      </w:r>
      <w:r w:rsidRPr="00BF6732">
        <w:rPr>
          <w:b/>
          <w:bCs/>
          <w:color w:val="2F5496" w:themeColor="accent1" w:themeShade="BF"/>
          <w:sz w:val="36"/>
          <w:szCs w:val="36"/>
          <w:bdr w:val="none" w:sz="0" w:space="0" w:color="auto" w:frame="1"/>
          <w14:ligatures w14:val="none"/>
        </w:rPr>
        <w:t>воспитателями маленького ребёнка</w:t>
      </w:r>
      <w:r w:rsidRPr="00BF6732">
        <w:rPr>
          <w:color w:val="2F5496" w:themeColor="accent1" w:themeShade="BF"/>
          <w:sz w:val="36"/>
          <w:szCs w:val="36"/>
          <w14:ligatures w14:val="none"/>
        </w:rPr>
        <w:t xml:space="preserve"> являются все взрослые люди, с которыми ему приходится общаться с раннего детства. Естественно, что сильнее влияют на его привычки и только что закладывающийся характер наиболее близкие ему люди - члены его семьи. Те, кто уделяют малышу наибольшее внимание, ласку. И в этом случае огромное счастье </w:t>
      </w:r>
      <w:r w:rsidRPr="00BF6732">
        <w:rPr>
          <w:color w:val="2F5496" w:themeColor="accent1" w:themeShade="BF"/>
          <w:sz w:val="36"/>
          <w:szCs w:val="36"/>
          <w14:ligatures w14:val="none"/>
        </w:rPr>
        <w:lastRenderedPageBreak/>
        <w:t>для</w:t>
      </w:r>
      <w:r>
        <w:rPr>
          <w:color w:val="2F5496" w:themeColor="accent1" w:themeShade="BF"/>
          <w:sz w:val="36"/>
          <w:szCs w:val="36"/>
          <w14:ligatures w14:val="none"/>
        </w:rPr>
        <w:t xml:space="preserve"> </w:t>
      </w:r>
      <w:r w:rsidRPr="00BF6732">
        <w:rPr>
          <w:b/>
          <w:bCs/>
          <w:color w:val="2F5496" w:themeColor="accent1" w:themeShade="BF"/>
          <w:sz w:val="36"/>
          <w:szCs w:val="36"/>
          <w:bdr w:val="none" w:sz="0" w:space="0" w:color="auto" w:frame="1"/>
          <w14:ligatures w14:val="none"/>
        </w:rPr>
        <w:t>ребёнка</w:t>
      </w:r>
      <w:r w:rsidRPr="00BF6732">
        <w:rPr>
          <w:color w:val="2F5496" w:themeColor="accent1" w:themeShade="BF"/>
          <w:sz w:val="36"/>
          <w:szCs w:val="36"/>
          <w14:ligatures w14:val="none"/>
        </w:rPr>
        <w:t>, особенно для мальчика, когда один из таких близких, любящих его людей - отец.</w:t>
      </w:r>
    </w:p>
    <w:p w14:paraId="240F83FA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О роли мамы в </w:t>
      </w:r>
      <w:r w:rsidRPr="00BF6732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bdr w:val="none" w:sz="0" w:space="0" w:color="auto" w:frame="1"/>
          <w:lang w:eastAsia="ru-RU" w:bidi="ar-SA"/>
          <w14:ligatures w14:val="none"/>
        </w:rPr>
        <w:t>воспитании детей </w:t>
      </w:r>
      <w:r w:rsidRPr="00BF6732">
        <w:rPr>
          <w:rFonts w:ascii="Times New Roman" w:eastAsia="Times New Roman" w:hAnsi="Times New Roman" w:cs="Times New Roman"/>
          <w:i/>
          <w:iCs/>
          <w:color w:val="2F5496" w:themeColor="accent1" w:themeShade="BF"/>
          <w:kern w:val="0"/>
          <w:sz w:val="36"/>
          <w:szCs w:val="36"/>
          <w:bdr w:val="none" w:sz="0" w:space="0" w:color="auto" w:frame="1"/>
          <w:lang w:eastAsia="ru-RU" w:bidi="ar-SA"/>
          <w14:ligatures w14:val="none"/>
        </w:rPr>
        <w:t>(особенно маленьких)</w:t>
      </w: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 сказано много. Малышу для здорового и нормального развития совершенно необходимы материнская терпеливая ласка, нежность, внимание, любовь. Спокойно и радостно засыпает малыш под добрую, ласковую мамину колыбельную песню. Во время болезни лекарство в маминых руках кажется не таким уж горьким. И совсем не страшно войти в тёмную комнату, если рядом мама.</w:t>
      </w:r>
    </w:p>
    <w:p w14:paraId="0246CFD6" w14:textId="77777777" w:rsidR="006967FE" w:rsidRPr="00BF6732" w:rsidRDefault="006967FE" w:rsidP="006967FE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 xml:space="preserve">Очевидно, </w:t>
      </w:r>
      <w:proofErr w:type="gramStart"/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бесспорно</w:t>
      </w:r>
      <w:proofErr w:type="gramEnd"/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 xml:space="preserve"> и подтверждено многочисленными примерами из жизни разных семей и даже разных народов, что мальчики "лепят" свой характер со взрослых мужчин. И в "нежном" возрасте самый близкий и понятный для них мужчина - отец.</w:t>
      </w:r>
    </w:p>
    <w:p w14:paraId="719FF930" w14:textId="77777777" w:rsidR="006967FE" w:rsidRPr="00BF6732" w:rsidRDefault="006967FE" w:rsidP="006967F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F5496" w:themeColor="accent1" w:themeShade="BF"/>
          <w:sz w:val="36"/>
          <w:szCs w:val="36"/>
          <w14:ligatures w14:val="none"/>
        </w:rPr>
      </w:pPr>
      <w:r w:rsidRPr="00BF6732">
        <w:rPr>
          <w:color w:val="2F5496" w:themeColor="accent1" w:themeShade="BF"/>
          <w:sz w:val="36"/>
          <w:szCs w:val="36"/>
          <w14:ligatures w14:val="none"/>
        </w:rPr>
        <w:t>Быть папой - дело серьёзное и чрезвычайно ответственное. Вот почему отец не имеет права </w:t>
      </w:r>
      <w:r w:rsidRPr="00BF6732">
        <w:rPr>
          <w:i/>
          <w:iCs/>
          <w:color w:val="2F5496" w:themeColor="accent1" w:themeShade="BF"/>
          <w:sz w:val="36"/>
          <w:szCs w:val="36"/>
          <w:bdr w:val="none" w:sz="0" w:space="0" w:color="auto" w:frame="1"/>
          <w14:ligatures w14:val="none"/>
        </w:rPr>
        <w:t>(как это, к сожалению, ещё до сих пор случается)</w:t>
      </w:r>
      <w:r w:rsidRPr="00BF6732">
        <w:rPr>
          <w:color w:val="2F5496" w:themeColor="accent1" w:themeShade="BF"/>
          <w:sz w:val="36"/>
          <w:szCs w:val="36"/>
          <w14:ligatures w14:val="none"/>
        </w:rPr>
        <w:t> перекладывать все проблемы </w:t>
      </w:r>
      <w:r w:rsidRPr="00BF6732">
        <w:rPr>
          <w:b/>
          <w:bCs/>
          <w:color w:val="2F5496" w:themeColor="accent1" w:themeShade="BF"/>
          <w:sz w:val="36"/>
          <w:szCs w:val="36"/>
          <w:bdr w:val="none" w:sz="0" w:space="0" w:color="auto" w:frame="1"/>
          <w14:ligatures w14:val="none"/>
        </w:rPr>
        <w:t>воспитания детей</w:t>
      </w:r>
      <w:r w:rsidRPr="00BF6732">
        <w:rPr>
          <w:color w:val="2F5496" w:themeColor="accent1" w:themeShade="BF"/>
          <w:sz w:val="36"/>
          <w:szCs w:val="36"/>
          <w14:ligatures w14:val="none"/>
        </w:rPr>
        <w:t> на материнские плечи, обедняя душу своего </w:t>
      </w:r>
      <w:r w:rsidRPr="00BF6732">
        <w:rPr>
          <w:b/>
          <w:bCs/>
          <w:color w:val="2F5496" w:themeColor="accent1" w:themeShade="BF"/>
          <w:sz w:val="36"/>
          <w:szCs w:val="36"/>
          <w:bdr w:val="none" w:sz="0" w:space="0" w:color="auto" w:frame="1"/>
          <w14:ligatures w14:val="none"/>
        </w:rPr>
        <w:t>ребёнка</w:t>
      </w:r>
      <w:r w:rsidRPr="00BF6732">
        <w:rPr>
          <w:color w:val="2F5496" w:themeColor="accent1" w:themeShade="BF"/>
          <w:sz w:val="36"/>
          <w:szCs w:val="36"/>
          <w14:ligatures w14:val="none"/>
        </w:rPr>
        <w:t>.</w:t>
      </w:r>
      <w:r>
        <w:rPr>
          <w:color w:val="2F5496" w:themeColor="accent1" w:themeShade="BF"/>
          <w:sz w:val="36"/>
          <w:szCs w:val="36"/>
          <w14:ligatures w14:val="none"/>
        </w:rPr>
        <w:t xml:space="preserve"> </w:t>
      </w:r>
      <w:r w:rsidRPr="00BF6732">
        <w:rPr>
          <w:b/>
          <w:bCs/>
          <w:color w:val="2F5496" w:themeColor="accent1" w:themeShade="BF"/>
          <w:sz w:val="36"/>
          <w:szCs w:val="36"/>
          <w:bdr w:val="none" w:sz="0" w:space="0" w:color="auto" w:frame="1"/>
          <w14:ligatures w14:val="none"/>
        </w:rPr>
        <w:t>Воспитание детей</w:t>
      </w:r>
      <w:r w:rsidRPr="00BF6732">
        <w:rPr>
          <w:color w:val="2F5496" w:themeColor="accent1" w:themeShade="BF"/>
          <w:sz w:val="36"/>
          <w:szCs w:val="36"/>
          <w14:ligatures w14:val="none"/>
        </w:rPr>
        <w:t> в такой же степени мужское </w:t>
      </w:r>
      <w:r w:rsidRPr="00BF6732">
        <w:rPr>
          <w:i/>
          <w:iCs/>
          <w:color w:val="2F5496" w:themeColor="accent1" w:themeShade="BF"/>
          <w:sz w:val="36"/>
          <w:szCs w:val="36"/>
          <w:bdr w:val="none" w:sz="0" w:space="0" w:color="auto" w:frame="1"/>
          <w14:ligatures w14:val="none"/>
        </w:rPr>
        <w:t>(отцовское)</w:t>
      </w:r>
      <w:r w:rsidRPr="00BF6732">
        <w:rPr>
          <w:color w:val="2F5496" w:themeColor="accent1" w:themeShade="BF"/>
          <w:sz w:val="36"/>
          <w:szCs w:val="36"/>
          <w14:ligatures w14:val="none"/>
        </w:rPr>
        <w:t> дело, как и женское </w:t>
      </w:r>
      <w:r w:rsidRPr="00BF6732">
        <w:rPr>
          <w:i/>
          <w:iCs/>
          <w:color w:val="2F5496" w:themeColor="accent1" w:themeShade="BF"/>
          <w:sz w:val="36"/>
          <w:szCs w:val="36"/>
          <w:bdr w:val="none" w:sz="0" w:space="0" w:color="auto" w:frame="1"/>
          <w14:ligatures w14:val="none"/>
        </w:rPr>
        <w:t>(материнское)</w:t>
      </w:r>
      <w:r w:rsidRPr="00BF6732">
        <w:rPr>
          <w:color w:val="2F5496" w:themeColor="accent1" w:themeShade="BF"/>
          <w:sz w:val="36"/>
          <w:szCs w:val="36"/>
          <w14:ligatures w14:val="none"/>
        </w:rPr>
        <w:t>. Потому всякое </w:t>
      </w:r>
      <w:r w:rsidRPr="00BF6732">
        <w:rPr>
          <w:b/>
          <w:bCs/>
          <w:color w:val="2F5496" w:themeColor="accent1" w:themeShade="BF"/>
          <w:sz w:val="36"/>
          <w:szCs w:val="36"/>
          <w:bdr w:val="none" w:sz="0" w:space="0" w:color="auto" w:frame="1"/>
          <w14:ligatures w14:val="none"/>
        </w:rPr>
        <w:t>воспитание</w:t>
      </w:r>
      <w:r w:rsidRPr="00BF6732">
        <w:rPr>
          <w:color w:val="2F5496" w:themeColor="accent1" w:themeShade="BF"/>
          <w:sz w:val="36"/>
          <w:szCs w:val="36"/>
          <w14:ligatures w14:val="none"/>
        </w:rPr>
        <w:t> начинается с обязательного </w:t>
      </w:r>
      <w:r w:rsidRPr="00BF6732">
        <w:rPr>
          <w:b/>
          <w:bCs/>
          <w:color w:val="2F5496" w:themeColor="accent1" w:themeShade="BF"/>
          <w:sz w:val="36"/>
          <w:szCs w:val="36"/>
          <w:bdr w:val="none" w:sz="0" w:space="0" w:color="auto" w:frame="1"/>
          <w14:ligatures w14:val="none"/>
        </w:rPr>
        <w:t>воспитания воспитателя</w:t>
      </w:r>
      <w:r w:rsidRPr="00BF6732">
        <w:rPr>
          <w:color w:val="2F5496" w:themeColor="accent1" w:themeShade="BF"/>
          <w:sz w:val="36"/>
          <w:szCs w:val="36"/>
          <w14:ligatures w14:val="none"/>
        </w:rPr>
        <w:t>, - тем самым утверждая отцовскую ответственность пред </w:t>
      </w:r>
      <w:r w:rsidRPr="00BF6732">
        <w:rPr>
          <w:b/>
          <w:bCs/>
          <w:color w:val="2F5496" w:themeColor="accent1" w:themeShade="BF"/>
          <w:sz w:val="36"/>
          <w:szCs w:val="36"/>
          <w:bdr w:val="none" w:sz="0" w:space="0" w:color="auto" w:frame="1"/>
          <w14:ligatures w14:val="none"/>
        </w:rPr>
        <w:t>ребёнком</w:t>
      </w:r>
      <w:r w:rsidRPr="00BF6732">
        <w:rPr>
          <w:color w:val="2F5496" w:themeColor="accent1" w:themeShade="BF"/>
          <w:sz w:val="36"/>
          <w:szCs w:val="36"/>
          <w14:ligatures w14:val="none"/>
        </w:rPr>
        <w:t>. Тем более перед сыном, мальчиком, для которого, особенно в раннем детстве, отец - идеал мужества.</w:t>
      </w:r>
    </w:p>
    <w:p w14:paraId="2127AC57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Именно папа своим поведением, добрым внимательным отношением к жене и матери </w:t>
      </w:r>
      <w:r w:rsidRPr="00BF6732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bdr w:val="none" w:sz="0" w:space="0" w:color="auto" w:frame="1"/>
          <w:lang w:eastAsia="ru-RU" w:bidi="ar-SA"/>
          <w14:ligatures w14:val="none"/>
        </w:rPr>
        <w:t>первый</w:t>
      </w: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 должен пробудить в маленьком мальчике чувство мужской ответственности перед любимыми женщинами, желание защитить, помогать им.</w:t>
      </w:r>
    </w:p>
    <w:p w14:paraId="0A0B406E" w14:textId="4F0087DE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Поведение маленького сына - чаще всего зеркальное отражение отцовского поведения. Вот почему нашим папам совершенно необходимо быть честными, благородными и вежливыми людьми. Они не имеют права забывать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 xml:space="preserve"> </w:t>
      </w:r>
      <w:r w:rsidRPr="00BF6732">
        <w:rPr>
          <w:rFonts w:ascii="Times New Roman" w:eastAsia="Times New Roman" w:hAnsi="Times New Roman" w:cs="Times New Roman"/>
          <w:i/>
          <w:iCs/>
          <w:color w:val="2F5496" w:themeColor="accent1" w:themeShade="BF"/>
          <w:kern w:val="0"/>
          <w:sz w:val="36"/>
          <w:szCs w:val="36"/>
          <w:bdr w:val="none" w:sz="0" w:space="0" w:color="auto" w:frame="1"/>
          <w:lang w:eastAsia="ru-RU" w:bidi="ar-SA"/>
          <w14:ligatures w14:val="none"/>
        </w:rPr>
        <w:t>(прежде всего, перед своими детьми)</w:t>
      </w: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 Того, что они - сильная половина рода человеческого.</w:t>
      </w:r>
    </w:p>
    <w:p w14:paraId="6CB35FA0" w14:textId="62693C98" w:rsidR="006967FE" w:rsidRPr="00BF6732" w:rsidRDefault="006967FE" w:rsidP="006967FE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Если мальчик видит, что папа всегда уступает место женщинам в общественном транспорте, - сын очень скоро начнёт вести себя точно так же. Если мальчик видит, как ласково и бережно относится его папа к маме и бабушке, помогает им,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 xml:space="preserve"> </w:t>
      </w: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то и мальчик будет стараться вести себя так же, чтобы походить на папу.</w:t>
      </w:r>
    </w:p>
    <w:p w14:paraId="386868A6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Умный отец разумно пользуется своим авторитетом у </w:t>
      </w:r>
      <w:r w:rsidRPr="00BF6732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bdr w:val="none" w:sz="0" w:space="0" w:color="auto" w:frame="1"/>
          <w:lang w:eastAsia="ru-RU" w:bidi="ar-SA"/>
          <w14:ligatures w14:val="none"/>
        </w:rPr>
        <w:t>детей</w:t>
      </w: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. Уважая окружающих его людей, он с уважением относится к сыну или к дочке. Если </w:t>
      </w:r>
      <w:r w:rsidRPr="00BF6732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bdr w:val="none" w:sz="0" w:space="0" w:color="auto" w:frame="1"/>
          <w:lang w:eastAsia="ru-RU" w:bidi="ar-SA"/>
          <w14:ligatures w14:val="none"/>
        </w:rPr>
        <w:t>ребёнок</w:t>
      </w: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 совершил какой - либо проступок, отец сдержанно, но серьёзно и строго поговорит с ним, выскажет своё мнение относительно поступка </w:t>
      </w:r>
      <w:r w:rsidRPr="00BF6732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bdr w:val="none" w:sz="0" w:space="0" w:color="auto" w:frame="1"/>
          <w:lang w:eastAsia="ru-RU" w:bidi="ar-SA"/>
          <w14:ligatures w14:val="none"/>
        </w:rPr>
        <w:t>ребёнка</w:t>
      </w: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.</w:t>
      </w:r>
    </w:p>
    <w:p w14:paraId="188374F6" w14:textId="7A46711A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Очень полезно для мальчика, когда у него - помимо общих каждодневных домашних дел и обязанностей - есть ещё общее с папой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 xml:space="preserve"> </w:t>
      </w:r>
      <w:bookmarkStart w:id="0" w:name="_GoBack"/>
      <w:bookmarkEnd w:id="0"/>
      <w:r w:rsidRPr="00BF6732">
        <w:rPr>
          <w:rFonts w:ascii="Times New Roman" w:eastAsia="Times New Roman" w:hAnsi="Times New Roman" w:cs="Times New Roman"/>
          <w:i/>
          <w:iCs/>
          <w:color w:val="2F5496" w:themeColor="accent1" w:themeShade="BF"/>
          <w:kern w:val="0"/>
          <w:sz w:val="36"/>
          <w:szCs w:val="36"/>
          <w:bdr w:val="none" w:sz="0" w:space="0" w:color="auto" w:frame="1"/>
          <w:lang w:eastAsia="ru-RU" w:bidi="ar-SA"/>
          <w14:ligatures w14:val="none"/>
        </w:rPr>
        <w:t>(дедушкой или со старшим братом)</w:t>
      </w: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 "мужское" дело или увлечение. Таким делом может стать сооружение спортивной стенки в детской комнате, или спортплощадки во дворе. Неплохо вместе с сыном смастерить, например, скамейку для бабушки, чтобы у неё не отекали ноги.</w:t>
      </w:r>
    </w:p>
    <w:p w14:paraId="062AADE1" w14:textId="77777777" w:rsidR="006967FE" w:rsidRPr="00BF6732" w:rsidRDefault="006967FE" w:rsidP="006967FE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Весной можно смастерить скворечник и повесить его под окошком или в ближайшем лесу. Зимой сделать кормушку для птиц. Мало ли дел для настоящих мужчин! И каждое такое дело постепенно и естественно приучает маленького сына к труду, к терпению, к чувству собственной своей причастности к большому взрослому миру людей.</w:t>
      </w:r>
    </w:p>
    <w:p w14:paraId="2E5D402B" w14:textId="77777777" w:rsidR="006967FE" w:rsidRPr="00BF6732" w:rsidRDefault="006967FE" w:rsidP="006967FE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  <w:r w:rsidRPr="00BF6732"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  <w:t>Влияние папы на дочь тоже достаточно велико. Умный, серьёзный, добрый и умелый папа на всю жизнь остаётся для дочки образцом мужского поведения.</w:t>
      </w:r>
    </w:p>
    <w:p w14:paraId="4A738AA3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</w:p>
    <w:p w14:paraId="4D9A60F6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</w:p>
    <w:p w14:paraId="36869DBA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</w:p>
    <w:p w14:paraId="655DB2AC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</w:p>
    <w:p w14:paraId="569C62F9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</w:p>
    <w:p w14:paraId="488DD947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</w:p>
    <w:p w14:paraId="04D54513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</w:p>
    <w:p w14:paraId="04C799EF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</w:p>
    <w:p w14:paraId="786929DB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</w:p>
    <w:p w14:paraId="7577B410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</w:p>
    <w:p w14:paraId="0C43AD3F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</w:p>
    <w:p w14:paraId="1B59FEDD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</w:p>
    <w:p w14:paraId="669327DE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</w:p>
    <w:p w14:paraId="366D69B5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</w:p>
    <w:p w14:paraId="1E7D1A79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</w:p>
    <w:p w14:paraId="406D6601" w14:textId="77777777" w:rsidR="006967FE" w:rsidRPr="00BF6732" w:rsidRDefault="006967FE" w:rsidP="006967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ru-RU" w:bidi="ar-SA"/>
          <w14:ligatures w14:val="none"/>
        </w:rPr>
      </w:pPr>
    </w:p>
    <w:p w14:paraId="3FEF0A3B" w14:textId="77777777" w:rsidR="006967FE" w:rsidRPr="00BF6732" w:rsidRDefault="006967FE" w:rsidP="006967F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ru-RU" w:bidi="ar-SA"/>
          <w14:ligatures w14:val="none"/>
        </w:rPr>
      </w:pPr>
    </w:p>
    <w:p w14:paraId="45F76F76" w14:textId="77777777" w:rsidR="00425016" w:rsidRDefault="00425016"/>
    <w:sectPr w:rsidR="00425016" w:rsidSect="00696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874"/>
    <w:rsid w:val="00425016"/>
    <w:rsid w:val="006967FE"/>
    <w:rsid w:val="0074643F"/>
    <w:rsid w:val="007B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596B"/>
  <w15:chartTrackingRefBased/>
  <w15:docId w15:val="{0333799E-E849-438F-8EE9-F3CB6408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7FE"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Петрова</dc:creator>
  <cp:keywords/>
  <dc:description/>
  <cp:lastModifiedBy>Валентина Петрова</cp:lastModifiedBy>
  <cp:revision>2</cp:revision>
  <dcterms:created xsi:type="dcterms:W3CDTF">2025-02-18T10:27:00Z</dcterms:created>
  <dcterms:modified xsi:type="dcterms:W3CDTF">2025-02-18T10:29:00Z</dcterms:modified>
</cp:coreProperties>
</file>