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4A" w:rsidRDefault="007F0B4A" w:rsidP="007F0B4A">
      <w:pPr>
        <w:jc w:val="center"/>
        <w:rPr>
          <w:rFonts w:ascii="Times New Roman" w:hAnsi="Times New Roman" w:cs="Times New Roman"/>
          <w:sz w:val="24"/>
          <w:szCs w:val="28"/>
        </w:rPr>
      </w:pPr>
      <w:r w:rsidRPr="0015724A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Детский сад №1 «Матрёшка»</w:t>
      </w:r>
    </w:p>
    <w:p w:rsidR="007F0B4A" w:rsidRDefault="007F0B4A" w:rsidP="007F0B4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F0B4A" w:rsidRPr="0015724A" w:rsidRDefault="007F0B4A" w:rsidP="007F0B4A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5605"/>
      </w:tblGrid>
      <w:tr w:rsidR="007F0B4A" w:rsidRPr="0015724A" w:rsidTr="00675D67">
        <w:tc>
          <w:tcPr>
            <w:tcW w:w="4786" w:type="dxa"/>
          </w:tcPr>
          <w:p w:rsidR="007F0B4A" w:rsidRPr="0015724A" w:rsidRDefault="007F0B4A" w:rsidP="00675D67">
            <w:pPr>
              <w:ind w:left="993" w:hanging="993"/>
              <w:rPr>
                <w:rFonts w:ascii="Times New Roman" w:hAnsi="Times New Roman" w:cs="Times New Roman"/>
                <w:szCs w:val="28"/>
              </w:rPr>
            </w:pPr>
            <w:r w:rsidRPr="0015724A">
              <w:rPr>
                <w:rFonts w:ascii="Times New Roman" w:hAnsi="Times New Roman" w:cs="Times New Roman"/>
                <w:b/>
                <w:szCs w:val="28"/>
              </w:rPr>
              <w:t xml:space="preserve">Принято: </w:t>
            </w:r>
            <w:r w:rsidRPr="0015724A">
              <w:rPr>
                <w:rFonts w:ascii="Times New Roman" w:hAnsi="Times New Roman" w:cs="Times New Roman"/>
                <w:szCs w:val="28"/>
              </w:rPr>
              <w:t>на педагогическом совете №___ от «__» ________________ 2018 г.</w:t>
            </w:r>
          </w:p>
        </w:tc>
        <w:tc>
          <w:tcPr>
            <w:tcW w:w="5896" w:type="dxa"/>
          </w:tcPr>
          <w:p w:rsidR="007F0B4A" w:rsidRPr="0015724A" w:rsidRDefault="007F0B4A" w:rsidP="00675D67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 w:rsidRPr="0015724A">
              <w:rPr>
                <w:rFonts w:ascii="Times New Roman" w:hAnsi="Times New Roman" w:cs="Times New Roman"/>
                <w:b/>
                <w:szCs w:val="28"/>
              </w:rPr>
              <w:t xml:space="preserve">Утверждаю: </w:t>
            </w:r>
            <w:r w:rsidRPr="0015724A">
              <w:rPr>
                <w:rFonts w:ascii="Times New Roman" w:hAnsi="Times New Roman" w:cs="Times New Roman"/>
                <w:szCs w:val="28"/>
              </w:rPr>
              <w:t>заведующий МДБОУ ДС №1 «Матрёшка»</w:t>
            </w:r>
          </w:p>
          <w:p w:rsidR="007F0B4A" w:rsidRDefault="007F0B4A" w:rsidP="00675D67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15724A">
              <w:rPr>
                <w:rFonts w:ascii="Times New Roman" w:hAnsi="Times New Roman" w:cs="Times New Roman"/>
                <w:szCs w:val="28"/>
              </w:rPr>
              <w:t xml:space="preserve">Холманова О.Г. </w:t>
            </w:r>
            <w:r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7F0B4A" w:rsidRPr="0015724A" w:rsidRDefault="007F0B4A" w:rsidP="00675D67">
            <w:pPr>
              <w:ind w:left="1596" w:hanging="1560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мп</w:t>
            </w:r>
          </w:p>
        </w:tc>
      </w:tr>
    </w:tbl>
    <w:p w:rsidR="007F0B4A" w:rsidRDefault="007F0B4A" w:rsidP="007F0B4A">
      <w:pPr>
        <w:rPr>
          <w:rFonts w:ascii="Times New Roman" w:hAnsi="Times New Roman" w:cs="Times New Roman"/>
          <w:b/>
          <w:sz w:val="28"/>
          <w:szCs w:val="28"/>
        </w:rPr>
      </w:pPr>
    </w:p>
    <w:p w:rsidR="00C05420" w:rsidRPr="00694220" w:rsidRDefault="00C05420" w:rsidP="00274829">
      <w:pPr>
        <w:tabs>
          <w:tab w:val="left" w:pos="1664"/>
        </w:tabs>
        <w:spacing w:after="0" w:line="240" w:lineRule="auto"/>
        <w:rPr>
          <w:rFonts w:ascii="Times New Roman" w:hAnsi="Times New Roman"/>
          <w:b/>
          <w:i/>
          <w:sz w:val="36"/>
        </w:rPr>
      </w:pPr>
    </w:p>
    <w:p w:rsidR="00274829" w:rsidRPr="00274829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  <w:r w:rsidRPr="00274829">
        <w:rPr>
          <w:rFonts w:ascii="Times New Roman" w:hAnsi="Times New Roman"/>
          <w:b/>
          <w:i/>
          <w:sz w:val="56"/>
        </w:rPr>
        <w:t>Рабочая программа</w:t>
      </w:r>
    </w:p>
    <w:p w:rsidR="00274829" w:rsidRPr="00274829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  <w:r w:rsidRPr="00274829">
        <w:rPr>
          <w:rFonts w:ascii="Times New Roman" w:hAnsi="Times New Roman"/>
          <w:b/>
          <w:i/>
          <w:sz w:val="56"/>
        </w:rPr>
        <w:t>кружка по</w:t>
      </w:r>
      <w:r w:rsidR="007F0B4A">
        <w:rPr>
          <w:rFonts w:ascii="Times New Roman" w:hAnsi="Times New Roman"/>
          <w:b/>
          <w:i/>
          <w:sz w:val="56"/>
        </w:rPr>
        <w:t xml:space="preserve"> опытно-экспериментальной деятельности «Мы – Фиксики, исследователи»</w:t>
      </w:r>
    </w:p>
    <w:p w:rsidR="00F829DC" w:rsidRPr="00EC5516" w:rsidRDefault="00E17CDB" w:rsidP="00F829DC">
      <w:pPr>
        <w:tabs>
          <w:tab w:val="left" w:pos="1664"/>
        </w:tabs>
        <w:jc w:val="center"/>
        <w:rPr>
          <w:rStyle w:val="a3"/>
        </w:rPr>
      </w:pPr>
      <w:r w:rsidRPr="00F33850">
        <w:rPr>
          <w:rFonts w:ascii="Times New Roman" w:hAnsi="Times New Roman"/>
          <w:b/>
          <w:i/>
          <w:sz w:val="48"/>
        </w:rPr>
        <w:br/>
      </w:r>
    </w:p>
    <w:p w:rsidR="00F33850" w:rsidRDefault="00DF4639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46220A">
        <w:rPr>
          <w:rFonts w:ascii="Times New Roman" w:hAnsi="Times New Roman"/>
          <w:sz w:val="32"/>
        </w:rPr>
        <w:t>(старший</w:t>
      </w:r>
      <w:r w:rsidR="00B07090" w:rsidRPr="00F33850">
        <w:rPr>
          <w:rFonts w:ascii="Times New Roman" w:hAnsi="Times New Roman"/>
          <w:sz w:val="32"/>
        </w:rPr>
        <w:t xml:space="preserve"> дошкольный возраст)</w:t>
      </w:r>
    </w:p>
    <w:p w:rsidR="00F829DC" w:rsidRDefault="00F829DC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7F0B4A" w:rsidRDefault="007F0B4A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7F0B4A" w:rsidRDefault="007F0B4A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7F0B4A" w:rsidRDefault="007F0B4A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7F0B4A" w:rsidRDefault="00B00E72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</w:t>
      </w:r>
      <w:r w:rsidR="007F0B4A" w:rsidRPr="00151095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7F0B4A" w:rsidRPr="00307670">
        <w:rPr>
          <w:rFonts w:ascii="Times New Roman" w:hAnsi="Times New Roman" w:cs="Times New Roman"/>
          <w:sz w:val="28"/>
          <w:szCs w:val="28"/>
        </w:rPr>
        <w:t>: воспитатель</w:t>
      </w:r>
      <w:r w:rsidR="007F0B4A">
        <w:rPr>
          <w:rFonts w:ascii="Times New Roman" w:hAnsi="Times New Roman" w:cs="Times New Roman"/>
          <w:sz w:val="28"/>
          <w:szCs w:val="28"/>
        </w:rPr>
        <w:t xml:space="preserve"> Киселева А.И.</w:t>
      </w: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Default="007F0B4A" w:rsidP="007F0B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7F0B4A" w:rsidRPr="00307670" w:rsidRDefault="007F0B4A" w:rsidP="007F0B4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Пошехонье, 2018</w:t>
      </w:r>
    </w:p>
    <w:p w:rsidR="0023412A" w:rsidRDefault="0023412A" w:rsidP="00BF701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Программа кружка</w:t>
      </w:r>
    </w:p>
    <w:p w:rsidR="0023412A" w:rsidRDefault="0023412A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экспериментальной деятельности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 xml:space="preserve">              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старшего дошкольного возраста</w:t>
      </w:r>
    </w:p>
    <w:p w:rsidR="0023412A" w:rsidRDefault="0023412A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3CAF" w:rsidRPr="00213CAF" w:rsidRDefault="00213CAF" w:rsidP="0021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ФГОС.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7A1BA8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 направлена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творческая активность, самостоятельность, самореализация, умение работать в коллективе.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Такие качества способствуют успешному обучению детей в школе, а участие в педагогическом процессе наравне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01B" w:rsidRDefault="00BF701B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кружка:</w:t>
      </w:r>
    </w:p>
    <w:p w:rsidR="0023412A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и развитию </w:t>
      </w:r>
    </w:p>
    <w:p w:rsidR="0023412A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детей  посредством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12A" w:rsidRDefault="0023412A" w:rsidP="00234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пытно-экспериментальной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деятельности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12A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умение выдвигать гипотезы, делать выводы.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активность детей для разрешения проблемной ситуации.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самостоятельности, активности.</w:t>
      </w:r>
    </w:p>
    <w:p w:rsidR="0023412A" w:rsidRPr="0098006F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коммуникативные навыки.</w:t>
      </w:r>
    </w:p>
    <w:p w:rsidR="0023412A" w:rsidRPr="007A1BA8" w:rsidRDefault="0023412A" w:rsidP="0023412A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реализации: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      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процесс развития познавательного интереса детей реализовывался в проведении родительского собрания, анкетирования,  наглядной агитации, консультаций.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Для реализации поставленной цели и задач созданы  условия в предметно-развивающей среде группы.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приняли активное участие в создании мини-лаборатории,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оснащена необходимым оборудованием и материалами с минимальными затратами материальных средств и времени.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детской лаборатории: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камешки, глина, песок, ракушки, птичьи перья, спил и листья деревьев, мох, семена;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бумаги, ткани;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медицинские материалы: ватные диски, пипетки, колбы, термометр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мерные ложки;</w:t>
      </w:r>
    </w:p>
    <w:p w:rsidR="0023412A" w:rsidRPr="0098006F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зеркала, воздушные шары, соль, сахар, цветные и прозрачные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стекла, сито, свечи, магниты, нитки, и т.д.</w:t>
      </w:r>
    </w:p>
    <w:p w:rsidR="0023412A" w:rsidRPr="007A1BA8" w:rsidRDefault="0023412A" w:rsidP="0023412A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кружка</w:t>
      </w:r>
      <w:r w:rsidR="0021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рассчитана на детей старш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дошкольного возраста.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год, сентябрь и май - обследование уровня овладения экспериментальной деятельностью  детей.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раз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– 25минут.</w:t>
      </w: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 элементами экспериментирования (игры-путешествия, игры-соревнования).</w:t>
      </w: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 приёмы: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проблемной ситуации от имени сказочного героя – куклы;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 инструкций;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по указанию детей;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«намеренная ошибка»;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хода предстоящих действий;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23412A" w:rsidRPr="0098006F" w:rsidRDefault="0023412A" w:rsidP="0023412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8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детьми результатов наблюдений в альбоме  для последующего повторения и закрепления.</w:t>
      </w:r>
    </w:p>
    <w:p w:rsidR="0023412A" w:rsidRPr="0098006F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98006F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Default="0023412A" w:rsidP="0023412A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98006F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исследовательской деятельности;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сенсорного анализа, выдвижение гипотез, подведение итогов;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конкретных представлений о предметах и их свойствах;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самостоятельности в познании окружающего мира;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активности для разрешения проблемных ситуаций;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зарисовки, схемы, картинки, таблицы.</w:t>
      </w:r>
    </w:p>
    <w:p w:rsidR="0023412A" w:rsidRPr="007A1BA8" w:rsidRDefault="0023412A" w:rsidP="002341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опытно - экспериментальной деятельности в том, что она предоставляет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стимулировать познавательную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через близкие и естественные для ребёнка практические действия.</w:t>
      </w: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Кружок </w:t>
      </w:r>
      <w:r w:rsidR="00BF7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«Мы, ФИКСИКИ - ИССЛЕДОВАТЕЛИ</w:t>
      </w:r>
      <w:r w:rsidR="00BF701B"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и дает ребенку дополнительные возможности в познании окружающего мира.</w:t>
      </w: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2C7" w:rsidRDefault="005442C7" w:rsidP="00A26792">
      <w:pPr>
        <w:jc w:val="center"/>
        <w:rPr>
          <w:rFonts w:ascii="Times New Roman" w:hAnsi="Times New Roman"/>
          <w:sz w:val="32"/>
        </w:rPr>
      </w:pPr>
    </w:p>
    <w:p w:rsidR="00A26792" w:rsidRPr="0023412A" w:rsidRDefault="00A26792" w:rsidP="00A26792">
      <w:pPr>
        <w:jc w:val="center"/>
        <w:rPr>
          <w:rFonts w:ascii="Times New Roman" w:hAnsi="Times New Roman"/>
          <w:sz w:val="32"/>
        </w:rPr>
      </w:pPr>
    </w:p>
    <w:p w:rsidR="00D9659D" w:rsidRPr="00D9659D" w:rsidRDefault="00D9659D" w:rsidP="00D9659D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D9659D" w:rsidRDefault="00D9659D" w:rsidP="00D9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32"/>
        </w:rPr>
        <w:lastRenderedPageBreak/>
        <w:tab/>
      </w:r>
      <w:r w:rsidRPr="0090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Перспективное планирование </w:t>
      </w:r>
    </w:p>
    <w:p w:rsidR="00D9659D" w:rsidRDefault="00D9659D" w:rsidP="00D9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экспериментальной деятельности </w:t>
      </w:r>
    </w:p>
    <w:p w:rsidR="00D9659D" w:rsidRPr="00903370" w:rsidRDefault="00D9659D" w:rsidP="00D9659D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90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группе.</w:t>
      </w:r>
    </w:p>
    <w:tbl>
      <w:tblPr>
        <w:tblW w:w="10491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731"/>
        <w:gridCol w:w="3645"/>
        <w:gridCol w:w="2731"/>
      </w:tblGrid>
      <w:tr w:rsidR="00D9659D" w:rsidRPr="00903370" w:rsidTr="00E465C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f15fba36f75df5f4475b35cabe0eb29b97cc5697"/>
            <w:bookmarkStart w:id="1" w:name="0"/>
            <w:bookmarkEnd w:id="0"/>
            <w:bookmarkEnd w:id="1"/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D9659D" w:rsidRPr="00903370" w:rsidTr="00E465C4">
        <w:trPr>
          <w:trHeight w:val="56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ind w:left="-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Сентябрь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9659D" w:rsidRPr="00903370" w:rsidTr="00E465C4">
        <w:trPr>
          <w:trHeight w:val="54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D9659D" w:rsidRPr="00903370" w:rsidTr="00AF4B43">
        <w:trPr>
          <w:trHeight w:val="2407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«УДИВИТЕЛЬНЫЙ ПЕСОК»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свойствами и качествами песка, его происхождением, развивать смекалку.</w:t>
            </w:r>
          </w:p>
        </w:tc>
      </w:tr>
      <w:tr w:rsidR="00D9659D" w:rsidRPr="00903370" w:rsidTr="00E465C4">
        <w:trPr>
          <w:trHeight w:val="10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«СВОЙСТВА СУХОГО И МОКРОГО ПЕСКА»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свойства песка, развивать смекалку, наблюдательность.</w:t>
            </w:r>
          </w:p>
        </w:tc>
      </w:tr>
      <w:tr w:rsidR="00D9659D" w:rsidRPr="00903370" w:rsidTr="00E465C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«СОРЕВНОВАНИЕ»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состоянием почвы; развивать наблюдательность.</w:t>
            </w:r>
          </w:p>
        </w:tc>
      </w:tr>
      <w:tr w:rsidR="00D9659D" w:rsidRPr="00903370" w:rsidTr="00E465C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«СУХАЯ И ВЛАЖНАЯ ПОЧВА»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и сравнивать сухую и влажную почву.</w:t>
            </w:r>
          </w:p>
        </w:tc>
      </w:tr>
      <w:tr w:rsidR="00D9659D" w:rsidRPr="00903370" w:rsidTr="00E465C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«СОЛНЕЧНЫЕ ЗАЙЧИКИ»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      </w:r>
          </w:p>
        </w:tc>
      </w:tr>
      <w:tr w:rsidR="00D9659D" w:rsidRPr="00903370" w:rsidTr="00E465C4">
        <w:trPr>
          <w:trHeight w:val="3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«ЧЁРНОЕ И БЕЛОЕ»</w:t>
            </w:r>
          </w:p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влиянием солнечных лучей на чёрный и белый цвет; развивать наблюдательность, смекалку.</w:t>
            </w:r>
          </w:p>
        </w:tc>
      </w:tr>
      <w:tr w:rsidR="00D9659D" w:rsidRPr="00903370" w:rsidTr="00E465C4">
        <w:trPr>
          <w:trHeight w:val="2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«ИМЕЕТ ЛИ ВОДА ЦВЕТ, ВКУС И ЗАПАХ»</w:t>
            </w:r>
          </w:p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«ЕСТЬ ЛИ У ВОДЫ ФОРМА?».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Дать понять детям, что вода это </w:t>
            </w: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жидкость, не имеющая ни формы, ни цвета, ни запаха, ни вкуса</w:t>
            </w:r>
          </w:p>
        </w:tc>
      </w:tr>
      <w:tr w:rsidR="00D9659D" w:rsidRPr="00903370" w:rsidTr="00E465C4">
        <w:trPr>
          <w:trHeight w:val="4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представления детей о том, что вода постоянно меняет форму.</w:t>
            </w:r>
            <w:r w:rsidRPr="0090337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принимает форму того сосуда, в который её наливают.</w:t>
            </w:r>
          </w:p>
        </w:tc>
      </w:tr>
      <w:tr w:rsidR="00D9659D" w:rsidRPr="00903370" w:rsidTr="00E465C4">
        <w:trPr>
          <w:trHeight w:val="4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ЛЬЁТСЯ, КОГДА КАПАЕТ»</w:t>
            </w:r>
          </w:p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      </w:r>
          </w:p>
        </w:tc>
      </w:tr>
      <w:tr w:rsidR="00D9659D" w:rsidRPr="00903370" w:rsidTr="00E465C4">
        <w:trPr>
          <w:trHeight w:val="4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КАКУЮ БУТЫЛКУ БЫСТРЕЕ НАЛЬЁТСЯ ВОДА?»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      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</w:t>
            </w:r>
          </w:p>
        </w:tc>
      </w:tr>
      <w:tr w:rsidR="00D9659D" w:rsidRPr="00903370" w:rsidTr="00E465C4">
        <w:trPr>
          <w:trHeight w:val="36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СНЕГ МЯГКИЙ?»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знания детей о снеге.</w:t>
            </w:r>
          </w:p>
        </w:tc>
      </w:tr>
      <w:tr w:rsidR="00D9659D" w:rsidRPr="00903370" w:rsidTr="00E465C4">
        <w:trPr>
          <w:trHeight w:val="6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ЛУЧИКИ»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детям, что форма снежинок меняется в зависимости от погоды.</w:t>
            </w:r>
          </w:p>
        </w:tc>
      </w:tr>
      <w:tr w:rsidR="00D9659D" w:rsidRPr="00903370" w:rsidTr="00E465C4">
        <w:trPr>
          <w:trHeight w:val="6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СНЕГ ГРЕЕТ»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детям понять, что снег </w:t>
            </w: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согревает землю от промерзания</w:t>
            </w:r>
          </w:p>
        </w:tc>
      </w:tr>
      <w:tr w:rsidR="00D9659D" w:rsidRPr="00903370" w:rsidTr="00E465C4">
        <w:trPr>
          <w:trHeight w:val="3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СНЕГ ПРЕВРАЩАЕТСЯ В ВОДУ»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Показать, что снег в тепле тает, становится водой, снег белый, но содержит мелкую грязь – она хорошо видна сквозь прозрачную талую воду.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«ЛЕДЯНОЙ ДОМ»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работать со снегом, используя необходимые инструменты.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«ЗАМЕРЗАНИЕ ЖИДКОСТЕЙ»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различными жидкостями, выявить различия в процессах их замерзания.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«ЛЕДЯНОЙ СЕКРЕТИК»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детям свойства льда, выяснить, в чем опасность льда для здоровья.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«ОТКУДА БЕРЕТСЯ ИНЕЙ»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доступное объяснение происхождения осадков.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«ДРУЗЬЯ»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составом воды (кислород); развивать смекалку, любознательность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«МОЖНО ЛИ ПИТЬ ТАЛУЮ ВОДУ?»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детям, что даже самый чистый белый снег грязнее водопроводной воды.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С КРАСКАМИ».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процессом растворения краски в воде (произвольно и при помешивании); развивать наблюдательность, сообразительность.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«ОЧИСТКА ГРЯЗНОЙ ВОДЫ»</w:t>
            </w:r>
          </w:p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об очистке воды.</w:t>
            </w:r>
          </w:p>
        </w:tc>
      </w:tr>
      <w:tr w:rsidR="00D9659D" w:rsidRPr="00903370" w:rsidTr="00E465C4">
        <w:trPr>
          <w:trHeight w:val="24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«ПРОКАТИ ШАРИК»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движением тела по наклонной и по прямой, развивать наблюдательность, смекалку.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«ТАНЕЦ ГОРОШИН»</w:t>
            </w:r>
          </w:p>
          <w:p w:rsidR="00D9659D" w:rsidRPr="00903370" w:rsidRDefault="00D9659D" w:rsidP="00E465C4">
            <w:pPr>
              <w:spacing w:after="0" w:line="240" w:lineRule="auto"/>
              <w:ind w:left="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понятием «сила движения», развивать смекалку, наблюдательность, любознательность.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ВЕСЁЛЫЙ, ЗВОНКИЙ МЯЧ»</w:t>
            </w:r>
          </w:p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понятие, что легкие предметы не только плавают, но и могут «выпрыгивать» из воды; развивать смекалку, внимание, наблюдательность.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«ИСПЫТАНИЕ МАГНИТА»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магните и его свойстве притягивать предметы, выявить предметы, которые могут стать магнетическими, используя магнит.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«ВОРЧЛИВЫЙ ШАРИК»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движением воздуха, его свойствами; развивать наблюдательность, любознательность.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«ПОСЛУШНЫЙ ВЕТЕРОК»</w:t>
            </w:r>
          </w:p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разной силой потока воздуха, развивать дыхание, смекалку.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«ВЕСЁЛАЯ ПОЛОСКА»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свойствами бумаги и действием на неё воздуха; развивать любознательность.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«ТКАНЬ И ЕЕ СВОЙСТВА»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уточнению и закреплению представлений о видах и свойствах ткани: плащевая, костюмная, ситец, мешковина и т. д.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«УВЕЛИЧИТЕЛЬНЫЕ СТЕКЛА»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прибором-помощником «лупа».  Объяснить для, чего человеку нужна лупа. Развивать наблюдательность, любознательность.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КОРАБЛИКИ»</w:t>
            </w:r>
          </w:p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 В КОМНАТЕ»</w:t>
            </w:r>
          </w:p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природным явлением – радуга.</w:t>
            </w:r>
          </w:p>
        </w:tc>
      </w:tr>
      <w:tr w:rsidR="00D9659D" w:rsidRPr="00903370" w:rsidTr="00E465C4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ind w:firstLine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«ЭФФЕКТ РАДУГИ»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03370" w:rsidRDefault="00D9659D" w:rsidP="00E465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3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природе.</w:t>
            </w:r>
          </w:p>
        </w:tc>
      </w:tr>
    </w:tbl>
    <w:p w:rsidR="00D9659D" w:rsidRPr="00214E9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BF701B" w:rsidRDefault="00BF701B" w:rsidP="00D9659D"/>
    <w:p w:rsidR="00BF701B" w:rsidRDefault="00BF701B" w:rsidP="00D9659D">
      <w:bookmarkStart w:id="2" w:name="_GoBack"/>
      <w:bookmarkEnd w:id="2"/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bCs/>
          <w:color w:val="000000"/>
          <w:szCs w:val="20"/>
          <w:bdr w:val="none" w:sz="0" w:space="0" w:color="auto" w:frame="1"/>
        </w:rPr>
        <w:lastRenderedPageBreak/>
        <w:t>Список литературы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1. Бондаренко Т. М. Экологическое занятие с детьми 6-7 лет. Практическое пособие для воспитателей и методистов ДОУ. - Воронеж: ТЦ « Учитель» 2004г.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2. Вахрушев А. А., Кочемасова Е. Е., Акимова Ю. Я., Белова И. К. Здравствуй, мир! Окружающий мир для дошкольников. Методические рекомендации для воспитателей, учителей и родителей – М.: «Баласс», 2003 г.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3. 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4. Гончарова Е. В., Моисеева Л. В. </w:t>
      </w:r>
      <w:r w:rsidRPr="00214E9C">
        <w:rPr>
          <w:rFonts w:cs="Arial"/>
          <w:szCs w:val="20"/>
        </w:rPr>
        <w:t>Технология</w:t>
      </w:r>
      <w:r w:rsidRPr="00214E9C">
        <w:rPr>
          <w:rStyle w:val="apple-converted-space"/>
          <w:rFonts w:cs="Arial"/>
          <w:szCs w:val="20"/>
        </w:rPr>
        <w:t> </w:t>
      </w:r>
      <w:hyperlink r:id="rId8" w:tooltip="Экологическое образование" w:history="1">
        <w:r w:rsidRPr="00214E9C">
          <w:rPr>
            <w:rStyle w:val="ac"/>
            <w:rFonts w:cs="Arial"/>
            <w:color w:val="auto"/>
            <w:szCs w:val="20"/>
            <w:bdr w:val="none" w:sz="0" w:space="0" w:color="auto" w:frame="1"/>
          </w:rPr>
          <w:t>экологического образования</w:t>
        </w:r>
      </w:hyperlink>
      <w:r w:rsidRPr="00214E9C">
        <w:rPr>
          <w:rStyle w:val="apple-converted-space"/>
          <w:rFonts w:cs="Arial"/>
          <w:color w:val="000000"/>
          <w:szCs w:val="20"/>
        </w:rPr>
        <w:t> </w:t>
      </w:r>
      <w:r w:rsidRPr="00214E9C">
        <w:rPr>
          <w:rFonts w:cs="Arial"/>
          <w:color w:val="000000"/>
          <w:szCs w:val="20"/>
        </w:rPr>
        <w:t>детей подготовительной к школе группе ДОУ. - Екатеринбург: издательство «Центр Проблем Детства», 2002.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5. Гризик Т. Познаю мир. Методические рекомендации по познавательному развитию.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6. Дыбина О. В., Разманова Н. П., Щетинина В. В. Неизведанное рядом: Занимательные опыты и эксперименты для дошкольников. – М.: ТЦ Сфера,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7. Иванова А. И. Методика организации экологических наблюдений и экспериментов в детском саду. Пособие для работников ДОУ. - М.: ТЦ Сфера,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8. Иванова А. И. Естественно-научные наблюдения и эксперименты в детском саду (человек).- М.: Сфера,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9. Козлова С. А., Князева О. А., Шукшина С. Е. Мой организм. Методические рекомендации и программы: Я – человек. Для подготовки детей к школе. - Издательство ВЛАДОС,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10. Комплексное занятие по экологии для старшего дошкольников. Методическое пособие под ред. С. Н. Николаевой. – М. Педагогическое общество России,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11. Куликовская И. Э.,Совгир Н Н. Детское экспериментирование. - Педагогическое общество России. Москва.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12. Николаева С. Н. Ознакомление дошкольников с неживой природой. Природопользование в детском саду. Методическое пособие. – Педагогическое общество России,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13. Николаева С. Н. Ознакомление дошкольников с неживой природой / Дошкольное воспитание. – 2000, № 9, 11,12.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14. Организация экспериментальной деятельности дошкольников: Методические редакции/ Под ред. Прохоровой Л. Н. – 2-е изд., испр. и доп. – М.: АРКТИ,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15. Проектный метод в деятельности дошкольного учреждения: Пособие для руководителей и практических работников ДОУ. Автор сост.: Киселева А. С., Данилина Т. А. М.: АРКТИ,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16. Рыжова Н. Я. Я и природа: Учебно–методический комплект по экологическому образованию дошкольников. – М.: ЛИНКА-ПРЕСС,1996.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17. Рыжова Н. Я. Наш дом – природа: Экологическое воспитание дошкольников. Занятие на экологической тропинке. Рыжова Н.// Дошкольное воспитание,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18. Рыжова Н. Я. Песок, глина, камни: Экологическое воспитание дошкольников/ Н. Рыжова // Дошкольное воспитание: Ежемесячный научно-методический журнал. – М.,2003. - № 10 -11.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19. Скорлупова О. А. Занятия с детьми старшего дошкольного возраста по теме: «Весна».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20. Скоролупова О. А. Занятия с детьми старшего дошкольного возраста по теме: «Вода».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lastRenderedPageBreak/>
        <w:t>21.Скоролупова О. А. Занятия с детьми старшего дошкольного возраста по теме: «Космос».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22. Смирнова В. В., Балуева Н. И., Парфенова Т. М. Тропинка в природу. Экологическое образование в детском саду. - Издательство РГПУ им. Герцена,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23. С чего начинается Родина? Опыт работы по патриотическому воспитанию в ДОУ / Под ред. Кондрыкинской Л. А.- М.: ТЦ Сфера,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24. Экологическое воспитание дошкольников: Практическое пособие / Под ред. Прохоровой Л. Н. – М.: АРКТИ, 2003</w:t>
      </w:r>
    </w:p>
    <w:p w:rsidR="00D9659D" w:rsidRDefault="00224D98" w:rsidP="00D9659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25.Материалы нтернета. </w:t>
      </w:r>
    </w:p>
    <w:sectPr w:rsidR="00D9659D" w:rsidSect="007F0B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79" w:rsidRDefault="008F4979" w:rsidP="00331FAF">
      <w:pPr>
        <w:spacing w:after="0" w:line="240" w:lineRule="auto"/>
      </w:pPr>
      <w:r>
        <w:separator/>
      </w:r>
    </w:p>
  </w:endnote>
  <w:endnote w:type="continuationSeparator" w:id="0">
    <w:p w:rsidR="008F4979" w:rsidRDefault="008F4979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ewood Std Regular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79" w:rsidRDefault="008F4979" w:rsidP="00331FAF">
      <w:pPr>
        <w:spacing w:after="0" w:line="240" w:lineRule="auto"/>
      </w:pPr>
      <w:r>
        <w:separator/>
      </w:r>
    </w:p>
  </w:footnote>
  <w:footnote w:type="continuationSeparator" w:id="0">
    <w:p w:rsidR="008F4979" w:rsidRDefault="008F4979" w:rsidP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1E7"/>
    <w:multiLevelType w:val="multilevel"/>
    <w:tmpl w:val="6D74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0B1A"/>
    <w:multiLevelType w:val="multilevel"/>
    <w:tmpl w:val="0A3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74BC8"/>
    <w:multiLevelType w:val="hybridMultilevel"/>
    <w:tmpl w:val="160AF23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 w15:restartNumberingAfterBreak="0">
    <w:nsid w:val="20AD480C"/>
    <w:multiLevelType w:val="multilevel"/>
    <w:tmpl w:val="790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06BCD"/>
    <w:multiLevelType w:val="multilevel"/>
    <w:tmpl w:val="EB8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33D81"/>
    <w:multiLevelType w:val="multilevel"/>
    <w:tmpl w:val="99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F5C8B"/>
    <w:multiLevelType w:val="multilevel"/>
    <w:tmpl w:val="2FD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EDD"/>
    <w:multiLevelType w:val="multilevel"/>
    <w:tmpl w:val="DB0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D0116"/>
    <w:multiLevelType w:val="multilevel"/>
    <w:tmpl w:val="B93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618F4"/>
    <w:multiLevelType w:val="multilevel"/>
    <w:tmpl w:val="E64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E579F"/>
    <w:multiLevelType w:val="multilevel"/>
    <w:tmpl w:val="661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201CE"/>
    <w:multiLevelType w:val="multilevel"/>
    <w:tmpl w:val="D2F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04ABE"/>
    <w:multiLevelType w:val="hybridMultilevel"/>
    <w:tmpl w:val="2760156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7" w15:restartNumberingAfterBreak="0">
    <w:nsid w:val="525E2143"/>
    <w:multiLevelType w:val="multilevel"/>
    <w:tmpl w:val="719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802BD"/>
    <w:multiLevelType w:val="multilevel"/>
    <w:tmpl w:val="744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76094"/>
    <w:multiLevelType w:val="hybridMultilevel"/>
    <w:tmpl w:val="347A9C72"/>
    <w:lvl w:ilvl="0" w:tplc="61C658F8">
      <w:start w:val="1"/>
      <w:numFmt w:val="decimal"/>
      <w:lvlText w:val="%1."/>
      <w:lvlJc w:val="left"/>
      <w:pPr>
        <w:ind w:left="3479" w:hanging="360"/>
      </w:pPr>
      <w:rPr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 w15:restartNumberingAfterBreak="0">
    <w:nsid w:val="68A54FC2"/>
    <w:multiLevelType w:val="multilevel"/>
    <w:tmpl w:val="1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857C8"/>
    <w:multiLevelType w:val="multilevel"/>
    <w:tmpl w:val="945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11020"/>
    <w:multiLevelType w:val="multilevel"/>
    <w:tmpl w:val="9D4E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1055A"/>
    <w:multiLevelType w:val="multilevel"/>
    <w:tmpl w:val="F51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B5EAD"/>
    <w:multiLevelType w:val="multilevel"/>
    <w:tmpl w:val="949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4"/>
  </w:num>
  <w:num w:numId="10">
    <w:abstractNumId w:val="20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22"/>
  </w:num>
  <w:num w:numId="16">
    <w:abstractNumId w:val="8"/>
  </w:num>
  <w:num w:numId="17">
    <w:abstractNumId w:val="9"/>
  </w:num>
  <w:num w:numId="18">
    <w:abstractNumId w:val="24"/>
  </w:num>
  <w:num w:numId="19">
    <w:abstractNumId w:val="21"/>
  </w:num>
  <w:num w:numId="20">
    <w:abstractNumId w:val="17"/>
  </w:num>
  <w:num w:numId="21">
    <w:abstractNumId w:val="23"/>
  </w:num>
  <w:num w:numId="22">
    <w:abstractNumId w:val="11"/>
  </w:num>
  <w:num w:numId="23">
    <w:abstractNumId w:val="13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EA"/>
    <w:rsid w:val="00085E4B"/>
    <w:rsid w:val="001614EA"/>
    <w:rsid w:val="00194259"/>
    <w:rsid w:val="00206110"/>
    <w:rsid w:val="00213CAF"/>
    <w:rsid w:val="00224D98"/>
    <w:rsid w:val="0023412A"/>
    <w:rsid w:val="00274829"/>
    <w:rsid w:val="00331FAF"/>
    <w:rsid w:val="00420ABE"/>
    <w:rsid w:val="0046220A"/>
    <w:rsid w:val="004B2552"/>
    <w:rsid w:val="005442C7"/>
    <w:rsid w:val="005E7AAD"/>
    <w:rsid w:val="00617CBC"/>
    <w:rsid w:val="00694220"/>
    <w:rsid w:val="006B4678"/>
    <w:rsid w:val="007D70A8"/>
    <w:rsid w:val="007F0B4A"/>
    <w:rsid w:val="0088348B"/>
    <w:rsid w:val="008A7CC0"/>
    <w:rsid w:val="008B5C7F"/>
    <w:rsid w:val="008C5C04"/>
    <w:rsid w:val="008F4979"/>
    <w:rsid w:val="009C6725"/>
    <w:rsid w:val="009E03EF"/>
    <w:rsid w:val="00A26792"/>
    <w:rsid w:val="00AF4B43"/>
    <w:rsid w:val="00B00E72"/>
    <w:rsid w:val="00B07090"/>
    <w:rsid w:val="00B072E8"/>
    <w:rsid w:val="00B34739"/>
    <w:rsid w:val="00B528B7"/>
    <w:rsid w:val="00B82344"/>
    <w:rsid w:val="00BF701B"/>
    <w:rsid w:val="00C0402E"/>
    <w:rsid w:val="00C05420"/>
    <w:rsid w:val="00C23F7C"/>
    <w:rsid w:val="00CD2F52"/>
    <w:rsid w:val="00D04F49"/>
    <w:rsid w:val="00D3794B"/>
    <w:rsid w:val="00D82B1B"/>
    <w:rsid w:val="00D9659D"/>
    <w:rsid w:val="00DA432D"/>
    <w:rsid w:val="00DF4639"/>
    <w:rsid w:val="00E16082"/>
    <w:rsid w:val="00E17CDB"/>
    <w:rsid w:val="00EC5516"/>
    <w:rsid w:val="00F33850"/>
    <w:rsid w:val="00F67269"/>
    <w:rsid w:val="00F829DC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1B114E8"/>
  <w15:docId w15:val="{369011A4-6E5B-46AA-A011-2DB125B8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AD"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  <w:style w:type="table" w:styleId="ad">
    <w:name w:val="Table Grid"/>
    <w:basedOn w:val="a1"/>
    <w:uiPriority w:val="59"/>
    <w:rsid w:val="007F0B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7F0B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kologicheskoe_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Другая 1">
      <a:majorFont>
        <a:latin typeface="Rosewood Std Regular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20E2-158F-45CB-992F-91A3231F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35</cp:revision>
  <cp:lastPrinted>2015-04-05T11:47:00Z</cp:lastPrinted>
  <dcterms:created xsi:type="dcterms:W3CDTF">2013-01-13T04:37:00Z</dcterms:created>
  <dcterms:modified xsi:type="dcterms:W3CDTF">2019-09-22T07:24:00Z</dcterms:modified>
</cp:coreProperties>
</file>